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BE2EB" w14:textId="50880D08" w:rsidR="00D059BA" w:rsidRPr="00F84EC6" w:rsidRDefault="004652D1" w:rsidP="00D059BA">
      <w:pPr>
        <w:jc w:val="center"/>
        <w:rPr>
          <w:rFonts w:ascii="Segoe UI" w:hAnsi="Segoe UI" w:cs="Segoe UI"/>
          <w:b/>
          <w:iCs/>
          <w:sz w:val="32"/>
          <w:szCs w:val="32"/>
        </w:rPr>
      </w:pPr>
      <w:r>
        <w:rPr>
          <w:rFonts w:ascii="Segoe UI" w:hAnsi="Segoe UI" w:cs="Segoe UI"/>
          <w:b/>
          <w:iCs/>
          <w:sz w:val="32"/>
          <w:szCs w:val="32"/>
        </w:rPr>
        <w:t>FAN IV</w:t>
      </w:r>
      <w:r w:rsidR="00D059BA" w:rsidRPr="00F84EC6">
        <w:rPr>
          <w:rFonts w:ascii="Segoe UI" w:hAnsi="Segoe UI" w:cs="Segoe UI"/>
          <w:b/>
          <w:iCs/>
          <w:sz w:val="32"/>
          <w:szCs w:val="32"/>
        </w:rPr>
        <w:t xml:space="preserve"> Master Specification</w:t>
      </w:r>
    </w:p>
    <w:p w14:paraId="55BD3134" w14:textId="77777777" w:rsidR="00D059BA" w:rsidRPr="00F84EC6" w:rsidRDefault="00D059BA" w:rsidP="00A515C3">
      <w:pPr>
        <w:pStyle w:val="ListParagraph"/>
        <w:numPr>
          <w:ilvl w:val="0"/>
          <w:numId w:val="1"/>
        </w:numPr>
        <w:spacing w:before="0" w:after="160" w:line="259" w:lineRule="auto"/>
        <w:rPr>
          <w:rFonts w:ascii="Segoe UI" w:hAnsi="Segoe UI" w:cs="Segoe UI"/>
          <w:sz w:val="24"/>
          <w:szCs w:val="24"/>
        </w:rPr>
      </w:pPr>
      <w:r w:rsidRPr="00F84EC6">
        <w:rPr>
          <w:rFonts w:ascii="Segoe UI" w:hAnsi="Segoe UI" w:cs="Segoe UI"/>
          <w:sz w:val="24"/>
          <w:szCs w:val="24"/>
        </w:rPr>
        <w:t>Product:</w:t>
      </w:r>
    </w:p>
    <w:p w14:paraId="56157DF1" w14:textId="3396FF6B" w:rsidR="00D059BA" w:rsidRPr="00F84EC6" w:rsidRDefault="00D059BA" w:rsidP="004C75D8">
      <w:pPr>
        <w:pStyle w:val="ListParagraph"/>
        <w:numPr>
          <w:ilvl w:val="1"/>
          <w:numId w:val="3"/>
        </w:numPr>
        <w:spacing w:before="0" w:after="160" w:line="240" w:lineRule="auto"/>
        <w:rPr>
          <w:rFonts w:ascii="Segoe UI" w:hAnsi="Segoe UI" w:cs="Segoe UI"/>
          <w:sz w:val="24"/>
          <w:szCs w:val="24"/>
        </w:rPr>
      </w:pPr>
      <w:r w:rsidRPr="00F84EC6">
        <w:rPr>
          <w:rFonts w:ascii="Segoe UI" w:hAnsi="Segoe UI" w:cs="Segoe UI"/>
          <w:sz w:val="24"/>
          <w:szCs w:val="24"/>
        </w:rPr>
        <w:t xml:space="preserve">Subject to compliance with requirements for pressure and flow </w:t>
      </w:r>
      <w:r>
        <w:rPr>
          <w:rFonts w:ascii="Segoe UI" w:hAnsi="Segoe UI" w:cs="Segoe UI"/>
          <w:sz w:val="24"/>
          <w:szCs w:val="24"/>
        </w:rPr>
        <w:t>m</w:t>
      </w:r>
      <w:r w:rsidRPr="00F84EC6">
        <w:rPr>
          <w:rFonts w:ascii="Segoe UI" w:hAnsi="Segoe UI" w:cs="Segoe UI"/>
          <w:sz w:val="24"/>
          <w:szCs w:val="24"/>
        </w:rPr>
        <w:t xml:space="preserve">eters in </w:t>
      </w:r>
      <w:r>
        <w:rPr>
          <w:rFonts w:ascii="Segoe UI" w:hAnsi="Segoe UI" w:cs="Segoe UI"/>
          <w:sz w:val="24"/>
          <w:szCs w:val="24"/>
        </w:rPr>
        <w:t>h</w:t>
      </w:r>
      <w:r w:rsidRPr="00F84EC6">
        <w:rPr>
          <w:rFonts w:ascii="Segoe UI" w:hAnsi="Segoe UI" w:cs="Segoe UI"/>
          <w:sz w:val="24"/>
          <w:szCs w:val="24"/>
        </w:rPr>
        <w:t>eating, ventilation, and air conditioning systems. American Made, Buy America</w:t>
      </w:r>
      <w:r w:rsidR="00FB55E2">
        <w:rPr>
          <w:rFonts w:ascii="Segoe UI" w:hAnsi="Segoe UI" w:cs="Segoe UI"/>
          <w:sz w:val="24"/>
          <w:szCs w:val="24"/>
        </w:rPr>
        <w:t>n</w:t>
      </w:r>
      <w:r w:rsidRPr="00F84EC6">
        <w:rPr>
          <w:rFonts w:ascii="Segoe UI" w:hAnsi="Segoe UI" w:cs="Segoe UI"/>
          <w:sz w:val="24"/>
          <w:szCs w:val="24"/>
        </w:rPr>
        <w:t xml:space="preserve"> Act FAR 52.225.1, field serviceable.</w:t>
      </w:r>
      <w:r w:rsidR="00C45668">
        <w:rPr>
          <w:rFonts w:ascii="Segoe UI" w:hAnsi="Segoe UI" w:cs="Segoe UI"/>
          <w:sz w:val="24"/>
          <w:szCs w:val="24"/>
        </w:rPr>
        <w:t xml:space="preserve"> No obstructions placed in the fan inlet, ASHRAE 90.1 and 189.1 compliant.</w:t>
      </w:r>
    </w:p>
    <w:p w14:paraId="118D6F87" w14:textId="29908F5B" w:rsidR="00D059BA" w:rsidRPr="00EA1B98" w:rsidRDefault="00D059BA" w:rsidP="004C75D8">
      <w:pPr>
        <w:pStyle w:val="ListParagraph"/>
        <w:numPr>
          <w:ilvl w:val="1"/>
          <w:numId w:val="3"/>
        </w:numPr>
        <w:spacing w:before="0" w:after="160" w:line="259" w:lineRule="auto"/>
        <w:rPr>
          <w:rFonts w:ascii="Segoe UI" w:hAnsi="Segoe UI" w:cs="Segoe UI"/>
          <w:sz w:val="24"/>
          <w:szCs w:val="24"/>
        </w:rPr>
      </w:pPr>
      <w:r w:rsidRPr="00F26A3B">
        <w:rPr>
          <w:rFonts w:ascii="Segoe UI" w:hAnsi="Segoe UI" w:cs="Segoe UI"/>
          <w:sz w:val="24"/>
          <w:szCs w:val="24"/>
        </w:rPr>
        <w:t>The basis of the design is</w:t>
      </w:r>
      <w:r w:rsidRPr="00F84EC6">
        <w:rPr>
          <w:rFonts w:ascii="Segoe UI" w:hAnsi="Segoe UI" w:cs="Segoe UI"/>
          <w:sz w:val="24"/>
          <w:szCs w:val="24"/>
        </w:rPr>
        <w:t xml:space="preserve"> </w:t>
      </w:r>
      <w:r>
        <w:rPr>
          <w:rFonts w:ascii="Segoe UI" w:hAnsi="Segoe UI" w:cs="Segoe UI"/>
          <w:sz w:val="24"/>
          <w:szCs w:val="24"/>
        </w:rPr>
        <w:t xml:space="preserve">the </w:t>
      </w:r>
      <w:r w:rsidR="00D30DEC">
        <w:rPr>
          <w:rFonts w:ascii="Segoe UI" w:hAnsi="Segoe UI" w:cs="Segoe UI"/>
          <w:bCs/>
          <w:iCs/>
          <w:sz w:val="24"/>
          <w:szCs w:val="24"/>
        </w:rPr>
        <w:t>FAN IV Fan Array</w:t>
      </w:r>
      <w:r w:rsidRPr="00F84EC6">
        <w:rPr>
          <w:rFonts w:ascii="Segoe UI" w:hAnsi="Segoe UI" w:cs="Segoe UI"/>
          <w:iCs/>
          <w:sz w:val="24"/>
          <w:szCs w:val="24"/>
        </w:rPr>
        <w:t xml:space="preserve"> transmitter. Manufacturers approved to bid, </w:t>
      </w:r>
      <w:r>
        <w:rPr>
          <w:rFonts w:ascii="Segoe UI" w:hAnsi="Segoe UI" w:cs="Segoe UI"/>
          <w:iCs/>
          <w:sz w:val="24"/>
          <w:szCs w:val="24"/>
        </w:rPr>
        <w:t>must adhere to</w:t>
      </w:r>
      <w:r w:rsidRPr="00F84EC6">
        <w:rPr>
          <w:rFonts w:ascii="Segoe UI" w:hAnsi="Segoe UI" w:cs="Segoe UI"/>
          <w:iCs/>
          <w:sz w:val="24"/>
          <w:szCs w:val="24"/>
        </w:rPr>
        <w:t xml:space="preserve"> requirements</w:t>
      </w:r>
      <w:r>
        <w:rPr>
          <w:rFonts w:ascii="Segoe UI" w:hAnsi="Segoe UI" w:cs="Segoe UI"/>
          <w:iCs/>
          <w:sz w:val="24"/>
          <w:szCs w:val="24"/>
        </w:rPr>
        <w:t xml:space="preserve"> listed below.</w:t>
      </w:r>
    </w:p>
    <w:p w14:paraId="79FC53DF" w14:textId="77777777" w:rsidR="00D059BA" w:rsidRPr="00F84EC6" w:rsidRDefault="00D059BA" w:rsidP="00A515C3">
      <w:pPr>
        <w:pStyle w:val="ListParagraph"/>
        <w:ind w:left="1080"/>
        <w:rPr>
          <w:rFonts w:ascii="Segoe UI" w:hAnsi="Segoe UI" w:cs="Segoe UI"/>
          <w:sz w:val="24"/>
          <w:szCs w:val="24"/>
        </w:rPr>
      </w:pPr>
    </w:p>
    <w:p w14:paraId="18129290" w14:textId="77777777" w:rsidR="004C75D8" w:rsidRDefault="00D059BA" w:rsidP="004C75D8">
      <w:pPr>
        <w:pStyle w:val="ListParagraph"/>
        <w:numPr>
          <w:ilvl w:val="0"/>
          <w:numId w:val="1"/>
        </w:numPr>
        <w:spacing w:before="0" w:after="160" w:line="259" w:lineRule="auto"/>
        <w:rPr>
          <w:rFonts w:ascii="Segoe UI" w:hAnsi="Segoe UI" w:cs="Segoe UI"/>
          <w:sz w:val="24"/>
          <w:szCs w:val="24"/>
        </w:rPr>
      </w:pPr>
      <w:r w:rsidRPr="00F84EC6">
        <w:rPr>
          <w:rFonts w:ascii="Segoe UI" w:hAnsi="Segoe UI" w:cs="Segoe UI"/>
          <w:sz w:val="24"/>
          <w:szCs w:val="24"/>
        </w:rPr>
        <w:t>Description:</w:t>
      </w:r>
    </w:p>
    <w:p w14:paraId="5DE18696" w14:textId="46C1E8F3" w:rsidR="00D059BA" w:rsidRPr="004C75D8" w:rsidRDefault="00D059BA" w:rsidP="004C75D8">
      <w:pPr>
        <w:pStyle w:val="ListParagraph"/>
        <w:numPr>
          <w:ilvl w:val="1"/>
          <w:numId w:val="6"/>
        </w:numPr>
        <w:spacing w:before="0" w:after="160" w:line="259" w:lineRule="auto"/>
        <w:rPr>
          <w:rFonts w:ascii="Segoe UI" w:hAnsi="Segoe UI" w:cs="Segoe UI"/>
          <w:sz w:val="24"/>
          <w:szCs w:val="24"/>
        </w:rPr>
      </w:pPr>
      <w:r w:rsidRPr="004C75D8">
        <w:rPr>
          <w:rFonts w:ascii="Segoe UI" w:hAnsi="Segoe UI" w:cs="Segoe UI"/>
          <w:sz w:val="24"/>
          <w:szCs w:val="24"/>
        </w:rPr>
        <w:t>The transmitter shall be capable of receiving flow signals</w:t>
      </w:r>
      <w:r w:rsidR="00D30DEC" w:rsidRPr="004C75D8">
        <w:rPr>
          <w:rFonts w:ascii="Segoe UI" w:hAnsi="Segoe UI" w:cs="Segoe UI"/>
          <w:sz w:val="24"/>
          <w:szCs w:val="24"/>
        </w:rPr>
        <w:t xml:space="preserve"> (differential pressure)</w:t>
      </w:r>
      <w:r w:rsidRPr="004C75D8">
        <w:rPr>
          <w:rFonts w:ascii="Segoe UI" w:hAnsi="Segoe UI" w:cs="Segoe UI"/>
          <w:sz w:val="24"/>
          <w:szCs w:val="24"/>
        </w:rPr>
        <w:t xml:space="preserve"> from </w:t>
      </w:r>
      <w:r w:rsidR="00D30DEC" w:rsidRPr="004C75D8">
        <w:rPr>
          <w:rFonts w:ascii="Segoe UI" w:hAnsi="Segoe UI" w:cs="Segoe UI"/>
          <w:sz w:val="24"/>
          <w:szCs w:val="24"/>
        </w:rPr>
        <w:t>a piezo ring or pitot tube fan inlet traverse probe</w:t>
      </w:r>
      <w:r w:rsidRPr="004C75D8">
        <w:rPr>
          <w:rFonts w:ascii="Segoe UI" w:hAnsi="Segoe UI" w:cs="Segoe UI"/>
          <w:sz w:val="24"/>
          <w:szCs w:val="24"/>
        </w:rPr>
        <w:t xml:space="preserve"> and produce an output for air volume, velocity, </w:t>
      </w:r>
      <w:r w:rsidR="00C45668" w:rsidRPr="004C75D8">
        <w:rPr>
          <w:rFonts w:ascii="Segoe UI" w:hAnsi="Segoe UI" w:cs="Segoe UI"/>
          <w:sz w:val="24"/>
          <w:szCs w:val="24"/>
        </w:rPr>
        <w:t xml:space="preserve">and </w:t>
      </w:r>
      <w:r w:rsidRPr="004C75D8">
        <w:rPr>
          <w:rFonts w:ascii="Segoe UI" w:hAnsi="Segoe UI" w:cs="Segoe UI"/>
          <w:sz w:val="24"/>
          <w:szCs w:val="24"/>
        </w:rPr>
        <w:t>differential pressure.</w:t>
      </w:r>
      <w:r w:rsidR="00A515C3" w:rsidRPr="004C75D8">
        <w:rPr>
          <w:rFonts w:ascii="Segoe UI" w:hAnsi="Segoe UI" w:cs="Segoe UI"/>
          <w:sz w:val="24"/>
          <w:szCs w:val="24"/>
        </w:rPr>
        <w:br/>
      </w:r>
    </w:p>
    <w:p w14:paraId="43F4F999" w14:textId="77777777" w:rsidR="004C75D8" w:rsidRDefault="00D059BA" w:rsidP="004C75D8">
      <w:pPr>
        <w:pStyle w:val="ListParagraph"/>
        <w:numPr>
          <w:ilvl w:val="0"/>
          <w:numId w:val="1"/>
        </w:numPr>
        <w:spacing w:before="0" w:after="160" w:line="259" w:lineRule="auto"/>
        <w:rPr>
          <w:rFonts w:ascii="Segoe UI" w:hAnsi="Segoe UI" w:cs="Segoe UI"/>
          <w:sz w:val="24"/>
          <w:szCs w:val="24"/>
        </w:rPr>
      </w:pPr>
      <w:r w:rsidRPr="00F84EC6">
        <w:rPr>
          <w:rFonts w:ascii="Segoe UI" w:hAnsi="Segoe UI" w:cs="Segoe UI"/>
          <w:sz w:val="24"/>
          <w:szCs w:val="24"/>
        </w:rPr>
        <w:t>Application Range:</w:t>
      </w:r>
    </w:p>
    <w:p w14:paraId="66F6D693" w14:textId="18425649" w:rsidR="00D059BA" w:rsidRPr="004C75D8" w:rsidRDefault="00D059BA" w:rsidP="004C75D8">
      <w:pPr>
        <w:pStyle w:val="ListParagraph"/>
        <w:numPr>
          <w:ilvl w:val="1"/>
          <w:numId w:val="7"/>
        </w:numPr>
        <w:spacing w:before="0" w:after="160" w:line="259" w:lineRule="auto"/>
        <w:rPr>
          <w:rFonts w:ascii="Segoe UI" w:hAnsi="Segoe UI" w:cs="Segoe UI"/>
          <w:sz w:val="24"/>
          <w:szCs w:val="24"/>
        </w:rPr>
      </w:pPr>
      <w:r w:rsidRPr="004C75D8">
        <w:rPr>
          <w:rFonts w:ascii="Segoe UI" w:hAnsi="Segoe UI" w:cs="Segoe UI"/>
          <w:sz w:val="24"/>
          <w:szCs w:val="24"/>
        </w:rPr>
        <w:t xml:space="preserve">The contractor shall be responsible for selecting the </w:t>
      </w:r>
      <w:proofErr w:type="gramStart"/>
      <w:r w:rsidRPr="004C75D8">
        <w:rPr>
          <w:rFonts w:ascii="Segoe UI" w:hAnsi="Segoe UI" w:cs="Segoe UI"/>
          <w:sz w:val="24"/>
          <w:szCs w:val="24"/>
        </w:rPr>
        <w:t>transmitter</w:t>
      </w:r>
      <w:proofErr w:type="gramEnd"/>
      <w:r w:rsidRPr="004C75D8">
        <w:rPr>
          <w:rFonts w:ascii="Segoe UI" w:hAnsi="Segoe UI" w:cs="Segoe UI"/>
          <w:sz w:val="24"/>
          <w:szCs w:val="24"/>
        </w:rPr>
        <w:t xml:space="preserve"> options based on the application. The transmitter shall be constructed and scaled for the intended application in terms of </w:t>
      </w:r>
      <w:r w:rsidRPr="004C75D8">
        <w:rPr>
          <w:rFonts w:ascii="Segoe UI" w:hAnsi="Segoe UI" w:cs="Segoe UI"/>
          <w:iCs/>
          <w:sz w:val="24"/>
          <w:szCs w:val="24"/>
        </w:rPr>
        <w:t xml:space="preserve">expected flow rate, ambient conditions, and fluid characteristics which include but are not limited to pressure, temperature, relative humidity and air density. </w:t>
      </w:r>
    </w:p>
    <w:p w14:paraId="2692A16B" w14:textId="77777777" w:rsidR="00D059BA" w:rsidRPr="00F84EC6" w:rsidRDefault="00D059BA" w:rsidP="00A515C3">
      <w:pPr>
        <w:pStyle w:val="ListParagraph"/>
        <w:rPr>
          <w:rFonts w:ascii="Segoe UI" w:hAnsi="Segoe UI" w:cs="Segoe UI"/>
          <w:sz w:val="24"/>
          <w:szCs w:val="24"/>
        </w:rPr>
      </w:pPr>
    </w:p>
    <w:p w14:paraId="211046A4" w14:textId="77777777" w:rsidR="004C75D8" w:rsidRPr="004C75D8" w:rsidRDefault="00D059BA" w:rsidP="00A515C3">
      <w:pPr>
        <w:pStyle w:val="ListParagraph"/>
        <w:numPr>
          <w:ilvl w:val="0"/>
          <w:numId w:val="1"/>
        </w:numPr>
        <w:spacing w:before="0" w:after="160" w:line="259" w:lineRule="auto"/>
        <w:rPr>
          <w:rFonts w:ascii="Segoe UI" w:hAnsi="Segoe UI" w:cs="Segoe UI"/>
          <w:sz w:val="24"/>
          <w:szCs w:val="24"/>
        </w:rPr>
      </w:pPr>
      <w:r>
        <w:rPr>
          <w:rFonts w:ascii="Segoe UI" w:hAnsi="Segoe UI" w:cs="Segoe UI"/>
          <w:sz w:val="24"/>
          <w:szCs w:val="24"/>
        </w:rPr>
        <w:t>Sensing</w:t>
      </w:r>
      <w:r w:rsidRPr="00F84EC6">
        <w:rPr>
          <w:rFonts w:ascii="Segoe UI" w:hAnsi="Segoe UI" w:cs="Segoe UI"/>
          <w:sz w:val="24"/>
          <w:szCs w:val="24"/>
        </w:rPr>
        <w:t xml:space="preserve"> Technology</w:t>
      </w:r>
      <w:r w:rsidRPr="00F84EC6">
        <w:rPr>
          <w:rFonts w:ascii="Segoe UI" w:hAnsi="Segoe UI" w:cs="Segoe UI"/>
          <w:sz w:val="24"/>
          <w:szCs w:val="24"/>
          <w:u w:val="single"/>
        </w:rPr>
        <w:t>:</w:t>
      </w:r>
    </w:p>
    <w:p w14:paraId="61C05962" w14:textId="6144A239" w:rsidR="00D059BA" w:rsidRPr="00A515C3" w:rsidRDefault="00D30DEC" w:rsidP="004C75D8">
      <w:pPr>
        <w:pStyle w:val="ListParagraph"/>
        <w:numPr>
          <w:ilvl w:val="1"/>
          <w:numId w:val="8"/>
        </w:numPr>
        <w:spacing w:before="0" w:after="160" w:line="259" w:lineRule="auto"/>
        <w:rPr>
          <w:rFonts w:ascii="Segoe UI" w:hAnsi="Segoe UI" w:cs="Segoe UI"/>
          <w:sz w:val="24"/>
          <w:szCs w:val="24"/>
        </w:rPr>
      </w:pPr>
      <w:r w:rsidRPr="00233D81">
        <w:rPr>
          <w:iCs/>
          <w:noProof/>
        </w:rPr>
        <mc:AlternateContent>
          <mc:Choice Requires="wps">
            <w:drawing>
              <wp:anchor distT="45720" distB="45720" distL="114300" distR="114300" simplePos="0" relativeHeight="251660288" behindDoc="0" locked="0" layoutInCell="1" allowOverlap="1" wp14:anchorId="1C602E61" wp14:editId="42FCC532">
                <wp:simplePos x="0" y="0"/>
                <wp:positionH relativeFrom="rightMargin">
                  <wp:posOffset>0</wp:posOffset>
                </wp:positionH>
                <wp:positionV relativeFrom="paragraph">
                  <wp:posOffset>2952115</wp:posOffset>
                </wp:positionV>
                <wp:extent cx="581025" cy="314325"/>
                <wp:effectExtent l="0" t="0" r="0" b="0"/>
                <wp:wrapNone/>
                <wp:docPr id="12693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14325"/>
                        </a:xfrm>
                        <a:prstGeom prst="rect">
                          <a:avLst/>
                        </a:prstGeom>
                        <a:noFill/>
                        <a:ln w="9525">
                          <a:noFill/>
                          <a:miter lim="800000"/>
                          <a:headEnd/>
                          <a:tailEnd/>
                        </a:ln>
                      </wps:spPr>
                      <wps:txbx>
                        <w:txbxContent>
                          <w:p w14:paraId="3BEAAABC" w14:textId="53EB7CEA" w:rsidR="00D059BA" w:rsidRPr="00233D81" w:rsidRDefault="00D059BA" w:rsidP="00D059BA">
                            <w:pPr>
                              <w:rPr>
                                <w:rFonts w:ascii="Segoe UI" w:hAnsi="Segoe UI" w:cs="Segoe UI"/>
                              </w:rPr>
                            </w:pPr>
                            <w:r>
                              <w:rPr>
                                <w:rFonts w:ascii="Segoe UI" w:hAnsi="Segoe UI" w:cs="Segoe UI"/>
                              </w:rPr>
                              <w:t>Rev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602E61" id="_x0000_t202" coordsize="21600,21600" o:spt="202" path="m,l,21600r21600,l21600,xe">
                <v:stroke joinstyle="miter"/>
                <v:path gradientshapeok="t" o:connecttype="rect"/>
              </v:shapetype>
              <v:shape id="Text Box 2" o:spid="_x0000_s1026" type="#_x0000_t202" style="position:absolute;left:0;text-align:left;margin-left:0;margin-top:232.45pt;width:45.75pt;height:24.75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" filled="f" stroked="f">
                <v:textbox>
                  <w:txbxContent>
                    <w:p w14:paraId="3BEAAABC" w14:textId="53EB7CEA" w:rsidR="00D059BA" w:rsidRPr="00233D81" w:rsidRDefault="00D059BA" w:rsidP="00D059BA">
                      <w:pPr>
                        <w:rPr>
                          <w:rFonts w:ascii="Segoe UI" w:hAnsi="Segoe UI" w:cs="Segoe UI"/>
                        </w:rPr>
                      </w:pPr>
                      <w:r>
                        <w:rPr>
                          <w:rFonts w:ascii="Segoe UI" w:hAnsi="Segoe UI" w:cs="Segoe UI"/>
                        </w:rPr>
                        <w:t>Rev A</w:t>
                      </w:r>
                    </w:p>
                  </w:txbxContent>
                </v:textbox>
                <w10:wrap anchorx="margin"/>
              </v:shape>
            </w:pict>
          </mc:Fallback>
        </mc:AlternateContent>
      </w:r>
      <w:r w:rsidR="00D059BA" w:rsidRPr="00233D81">
        <w:rPr>
          <w:iCs/>
          <w:noProof/>
        </w:rPr>
        <mc:AlternateContent>
          <mc:Choice Requires="wps">
            <w:drawing>
              <wp:anchor distT="45720" distB="45720" distL="114300" distR="114300" simplePos="0" relativeHeight="251659264" behindDoc="0" locked="0" layoutInCell="1" allowOverlap="1" wp14:anchorId="515192BE" wp14:editId="163DF65F">
                <wp:simplePos x="0" y="0"/>
                <wp:positionH relativeFrom="column">
                  <wp:posOffset>-561340</wp:posOffset>
                </wp:positionH>
                <wp:positionV relativeFrom="paragraph">
                  <wp:posOffset>2950845</wp:posOffset>
                </wp:positionV>
                <wp:extent cx="1133475" cy="354724"/>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4724"/>
                        </a:xfrm>
                        <a:prstGeom prst="rect">
                          <a:avLst/>
                        </a:prstGeom>
                        <a:noFill/>
                        <a:ln w="9525">
                          <a:noFill/>
                          <a:miter lim="800000"/>
                          <a:headEnd/>
                          <a:tailEnd/>
                        </a:ln>
                      </wps:spPr>
                      <wps:txbx>
                        <w:txbxContent>
                          <w:p w14:paraId="2CC3C0C8" w14:textId="33A1DB81" w:rsidR="00D059BA" w:rsidRPr="00233D81" w:rsidRDefault="00D059BA" w:rsidP="00D059BA">
                            <w:pPr>
                              <w:rPr>
                                <w:rFonts w:ascii="Segoe UI" w:hAnsi="Segoe UI" w:cs="Segoe UI"/>
                              </w:rPr>
                            </w:pPr>
                            <w:r w:rsidRPr="00233D81">
                              <w:rPr>
                                <w:rFonts w:ascii="Segoe UI" w:hAnsi="Segoe UI" w:cs="Segoe UI"/>
                              </w:rPr>
                              <w:t>DOC-000</w:t>
                            </w:r>
                            <w:r w:rsidR="00D30DEC">
                              <w:rPr>
                                <w:rFonts w:ascii="Segoe UI" w:hAnsi="Segoe UI" w:cs="Segoe UI"/>
                              </w:rPr>
                              <w:t>7931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192BE" id="_x0000_s1027" type="#_x0000_t202" style="position:absolute;left:0;text-align:left;margin-left:-44.2pt;margin-top:232.35pt;width:89.25pt;height:27.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" filled="f" stroked="f">
                <v:textbox>
                  <w:txbxContent>
                    <w:p w14:paraId="2CC3C0C8" w14:textId="33A1DB81" w:rsidR="00D059BA" w:rsidRPr="00233D81" w:rsidRDefault="00D059BA" w:rsidP="00D059BA">
                      <w:pPr>
                        <w:rPr>
                          <w:rFonts w:ascii="Segoe UI" w:hAnsi="Segoe UI" w:cs="Segoe UI"/>
                        </w:rPr>
                      </w:pPr>
                      <w:r w:rsidRPr="00233D81">
                        <w:rPr>
                          <w:rFonts w:ascii="Segoe UI" w:hAnsi="Segoe UI" w:cs="Segoe UI"/>
                        </w:rPr>
                        <w:t>DOC-000</w:t>
                      </w:r>
                      <w:r w:rsidR="00D30DEC">
                        <w:rPr>
                          <w:rFonts w:ascii="Segoe UI" w:hAnsi="Segoe UI" w:cs="Segoe UI"/>
                        </w:rPr>
                        <w:t>7931</w:t>
                      </w:r>
                    </w:p>
                  </w:txbxContent>
                </v:textbox>
              </v:shape>
            </w:pict>
          </mc:Fallback>
        </mc:AlternateContent>
      </w:r>
      <w:r w:rsidR="00D059BA" w:rsidRPr="00A515C3">
        <w:rPr>
          <w:rFonts w:ascii="Segoe UI" w:hAnsi="Segoe UI" w:cs="Segoe UI"/>
          <w:sz w:val="24"/>
          <w:szCs w:val="24"/>
        </w:rPr>
        <w:t xml:space="preserve">The transmitter shall be housed in a NEMA 1 enclosure [optional NEMA 4X enclosure or NEMA 4X enclosure with heater and insulation for outside </w:t>
      </w:r>
      <w:proofErr w:type="gramStart"/>
      <w:r w:rsidR="00D059BA" w:rsidRPr="00A515C3">
        <w:rPr>
          <w:rFonts w:ascii="Segoe UI" w:hAnsi="Segoe UI" w:cs="Segoe UI"/>
          <w:sz w:val="24"/>
          <w:szCs w:val="24"/>
        </w:rPr>
        <w:t>environment</w:t>
      </w:r>
      <w:proofErr w:type="gramEnd"/>
      <w:r w:rsidR="00D059BA" w:rsidRPr="00A515C3">
        <w:rPr>
          <w:rFonts w:ascii="Segoe UI" w:hAnsi="Segoe UI" w:cs="Segoe UI"/>
          <w:sz w:val="24"/>
          <w:szCs w:val="24"/>
        </w:rPr>
        <w:t xml:space="preserve"> installs], with an integral color graphic display and four button </w:t>
      </w:r>
      <w:proofErr w:type="gramStart"/>
      <w:r w:rsidR="00D059BA" w:rsidRPr="00A515C3">
        <w:rPr>
          <w:rFonts w:ascii="Segoe UI" w:hAnsi="Segoe UI" w:cs="Segoe UI"/>
          <w:sz w:val="24"/>
          <w:szCs w:val="24"/>
        </w:rPr>
        <w:t>keypad</w:t>
      </w:r>
      <w:proofErr w:type="gramEnd"/>
      <w:r w:rsidR="00D059BA" w:rsidRPr="00A515C3">
        <w:rPr>
          <w:rFonts w:ascii="Segoe UI" w:hAnsi="Segoe UI" w:cs="Segoe UI"/>
          <w:sz w:val="24"/>
          <w:szCs w:val="24"/>
        </w:rPr>
        <w:t xml:space="preserve"> for use during the configuration and field characterization process. The display shall be configurable to indicate four (4) measured process variables (volume, velocity, temperature, pressure) during normal operation.  The transmitter shall utilize up to 4 transducers,</w:t>
      </w:r>
      <w:r w:rsidRPr="00A515C3">
        <w:rPr>
          <w:rFonts w:ascii="Segoe UI" w:hAnsi="Segoe UI" w:cs="Segoe UI"/>
          <w:sz w:val="24"/>
          <w:szCs w:val="24"/>
        </w:rPr>
        <w:t xml:space="preserve"> single </w:t>
      </w:r>
      <w:r w:rsidR="00D059BA" w:rsidRPr="00A515C3">
        <w:rPr>
          <w:rFonts w:ascii="Segoe UI" w:hAnsi="Segoe UI" w:cs="Segoe UI"/>
          <w:sz w:val="24"/>
          <w:szCs w:val="24"/>
        </w:rPr>
        <w:t xml:space="preserve">transducer for each channel.  The transmitter shall incorporate an absolute pressure sensing system </w:t>
      </w:r>
      <w:proofErr w:type="gramStart"/>
      <w:r w:rsidR="00D059BA" w:rsidRPr="00A515C3">
        <w:rPr>
          <w:rFonts w:ascii="Segoe UI" w:hAnsi="Segoe UI" w:cs="Segoe UI"/>
          <w:sz w:val="24"/>
          <w:szCs w:val="24"/>
        </w:rPr>
        <w:t>in order to</w:t>
      </w:r>
      <w:proofErr w:type="gramEnd"/>
      <w:r w:rsidR="00D059BA" w:rsidRPr="00A515C3">
        <w:rPr>
          <w:rFonts w:ascii="Segoe UI" w:hAnsi="Segoe UI" w:cs="Segoe UI"/>
          <w:sz w:val="24"/>
          <w:szCs w:val="24"/>
        </w:rPr>
        <w:t xml:space="preserve"> provide automatic airflow compensation at the installed elevation. The transmitter shall incorporate temperature sensor input</w:t>
      </w:r>
      <w:r w:rsidR="00173014" w:rsidRPr="00A515C3">
        <w:rPr>
          <w:rFonts w:ascii="Segoe UI" w:hAnsi="Segoe UI" w:cs="Segoe UI"/>
          <w:sz w:val="24"/>
          <w:szCs w:val="24"/>
        </w:rPr>
        <w:t xml:space="preserve"> </w:t>
      </w:r>
      <w:r w:rsidR="00D059BA" w:rsidRPr="00A515C3">
        <w:rPr>
          <w:rFonts w:ascii="Segoe UI" w:hAnsi="Segoe UI" w:cs="Segoe UI"/>
          <w:sz w:val="24"/>
          <w:szCs w:val="24"/>
        </w:rPr>
        <w:t xml:space="preserve">as required to perform continuous airflow density compensation for each channel. The Transmitter shall provide BACnet MS/TP (MODBUS RTU) and four (4), field configurable analog </w:t>
      </w:r>
      <w:r w:rsidR="00D059BA" w:rsidRPr="00A515C3">
        <w:rPr>
          <w:rFonts w:ascii="Segoe UI" w:hAnsi="Segoe UI" w:cs="Segoe UI"/>
          <w:sz w:val="24"/>
          <w:szCs w:val="24"/>
        </w:rPr>
        <w:lastRenderedPageBreak/>
        <w:t xml:space="preserve">outputs designed to interface with the building automation system (BAS). The ability to perform configuration changes and field characterization shall be accomplished via the user interface/display, the need for additional utility software shall not be required.  </w:t>
      </w:r>
      <w:r w:rsidR="00A515C3">
        <w:rPr>
          <w:rFonts w:ascii="Segoe UI" w:hAnsi="Segoe UI" w:cs="Segoe UI"/>
          <w:sz w:val="24"/>
          <w:szCs w:val="24"/>
        </w:rPr>
        <w:br/>
      </w:r>
    </w:p>
    <w:p w14:paraId="28CF4E37" w14:textId="77777777" w:rsidR="004C75D8" w:rsidRDefault="00D059BA" w:rsidP="004C75D8">
      <w:pPr>
        <w:pStyle w:val="ListParagraph"/>
        <w:numPr>
          <w:ilvl w:val="0"/>
          <w:numId w:val="1"/>
        </w:numPr>
        <w:spacing w:before="0" w:after="160" w:line="259" w:lineRule="auto"/>
        <w:rPr>
          <w:rFonts w:ascii="Segoe UI" w:hAnsi="Segoe UI" w:cs="Segoe UI"/>
          <w:sz w:val="24"/>
          <w:szCs w:val="24"/>
        </w:rPr>
      </w:pPr>
      <w:r>
        <w:rPr>
          <w:rFonts w:ascii="Segoe UI" w:hAnsi="Segoe UI" w:cs="Segoe UI"/>
          <w:sz w:val="24"/>
          <w:szCs w:val="24"/>
        </w:rPr>
        <w:t>Design:</w:t>
      </w:r>
    </w:p>
    <w:p w14:paraId="3312A804" w14:textId="7A9E5FD4" w:rsidR="00D059BA" w:rsidRPr="004C75D8" w:rsidRDefault="00D059BA" w:rsidP="004C75D8">
      <w:pPr>
        <w:pStyle w:val="ListParagraph"/>
        <w:numPr>
          <w:ilvl w:val="1"/>
          <w:numId w:val="9"/>
        </w:numPr>
        <w:spacing w:before="0" w:after="160" w:line="259" w:lineRule="auto"/>
        <w:rPr>
          <w:rFonts w:ascii="Segoe UI" w:hAnsi="Segoe UI" w:cs="Segoe UI"/>
          <w:sz w:val="24"/>
          <w:szCs w:val="24"/>
        </w:rPr>
      </w:pPr>
      <w:r w:rsidRPr="004C75D8">
        <w:rPr>
          <w:rFonts w:ascii="Segoe UI" w:hAnsi="Segoe UI" w:cs="Segoe UI"/>
          <w:sz w:val="24"/>
          <w:szCs w:val="24"/>
        </w:rPr>
        <w:t xml:space="preserve">The transmitter shall consist of </w:t>
      </w:r>
      <w:r w:rsidR="00D30DEC" w:rsidRPr="004C75D8">
        <w:rPr>
          <w:rFonts w:ascii="Segoe UI" w:hAnsi="Segoe UI" w:cs="Segoe UI"/>
          <w:sz w:val="24"/>
          <w:szCs w:val="24"/>
        </w:rPr>
        <w:t>one to four individual pressure</w:t>
      </w:r>
      <w:r w:rsidRPr="004C75D8">
        <w:rPr>
          <w:rFonts w:ascii="Segoe UI" w:hAnsi="Segoe UI" w:cs="Segoe UI"/>
          <w:sz w:val="24"/>
          <w:szCs w:val="24"/>
        </w:rPr>
        <w:t xml:space="preserve"> transducers to measure the pressure differential</w:t>
      </w:r>
      <w:r w:rsidR="00D30DEC" w:rsidRPr="004C75D8">
        <w:rPr>
          <w:rFonts w:ascii="Segoe UI" w:hAnsi="Segoe UI" w:cs="Segoe UI"/>
          <w:sz w:val="24"/>
          <w:szCs w:val="24"/>
        </w:rPr>
        <w:t xml:space="preserve"> and air flow of </w:t>
      </w:r>
      <w:r w:rsidR="00173014" w:rsidRPr="004C75D8">
        <w:rPr>
          <w:rFonts w:ascii="Segoe UI" w:hAnsi="Segoe UI" w:cs="Segoe UI"/>
          <w:sz w:val="24"/>
          <w:szCs w:val="24"/>
        </w:rPr>
        <w:t>up to four fans or four fan groups totaling 20 fans</w:t>
      </w:r>
      <w:r w:rsidRPr="004C75D8">
        <w:rPr>
          <w:rFonts w:ascii="Segoe UI" w:hAnsi="Segoe UI" w:cs="Segoe UI"/>
          <w:sz w:val="24"/>
          <w:szCs w:val="24"/>
        </w:rPr>
        <w:t xml:space="preserve"> with a visual LCD display.</w:t>
      </w:r>
    </w:p>
    <w:p w14:paraId="6DC47DB0" w14:textId="77777777" w:rsidR="00D059BA" w:rsidRDefault="00D059BA" w:rsidP="00A515C3">
      <w:pPr>
        <w:pStyle w:val="ListParagraph"/>
        <w:rPr>
          <w:rFonts w:ascii="Segoe UI" w:hAnsi="Segoe UI" w:cs="Segoe UI"/>
          <w:sz w:val="24"/>
          <w:szCs w:val="24"/>
        </w:rPr>
      </w:pPr>
    </w:p>
    <w:p w14:paraId="538D9572" w14:textId="77777777" w:rsidR="004C75D8" w:rsidRDefault="00D059BA" w:rsidP="004C75D8">
      <w:pPr>
        <w:pStyle w:val="ListParagraph"/>
        <w:numPr>
          <w:ilvl w:val="0"/>
          <w:numId w:val="1"/>
        </w:numPr>
        <w:spacing w:before="0" w:after="160" w:line="259" w:lineRule="auto"/>
        <w:rPr>
          <w:rFonts w:ascii="Segoe UI" w:hAnsi="Segoe UI" w:cs="Segoe UI"/>
          <w:sz w:val="24"/>
          <w:szCs w:val="24"/>
        </w:rPr>
      </w:pPr>
      <w:r>
        <w:rPr>
          <w:rFonts w:ascii="Segoe UI" w:hAnsi="Segoe UI" w:cs="Segoe UI"/>
          <w:sz w:val="24"/>
          <w:szCs w:val="24"/>
        </w:rPr>
        <w:t>Co</w:t>
      </w:r>
      <w:r w:rsidR="004C75D8">
        <w:rPr>
          <w:rFonts w:ascii="Segoe UI" w:hAnsi="Segoe UI" w:cs="Segoe UI"/>
          <w:sz w:val="24"/>
          <w:szCs w:val="24"/>
        </w:rPr>
        <w:t>ns</w:t>
      </w:r>
      <w:r>
        <w:rPr>
          <w:rFonts w:ascii="Segoe UI" w:hAnsi="Segoe UI" w:cs="Segoe UI"/>
          <w:sz w:val="24"/>
          <w:szCs w:val="24"/>
        </w:rPr>
        <w:t>truction:</w:t>
      </w:r>
    </w:p>
    <w:p w14:paraId="50E1F669" w14:textId="5ABE59F3" w:rsidR="00D059BA" w:rsidRPr="004C75D8" w:rsidRDefault="00D059BA" w:rsidP="004C75D8">
      <w:pPr>
        <w:pStyle w:val="ListParagraph"/>
        <w:numPr>
          <w:ilvl w:val="1"/>
          <w:numId w:val="11"/>
        </w:numPr>
        <w:spacing w:before="0" w:after="160" w:line="259" w:lineRule="auto"/>
        <w:rPr>
          <w:rFonts w:ascii="Segoe UI" w:hAnsi="Segoe UI" w:cs="Segoe UI"/>
          <w:sz w:val="24"/>
          <w:szCs w:val="24"/>
        </w:rPr>
      </w:pPr>
      <w:r w:rsidRPr="004C75D8">
        <w:rPr>
          <w:rFonts w:ascii="Segoe UI" w:hAnsi="Segoe UI" w:cs="Segoe UI"/>
          <w:sz w:val="24"/>
          <w:szCs w:val="24"/>
        </w:rPr>
        <w:t>Electronic enclosure shall be constructed of aluminum for rust protection against outdoor mounting.  NEMA 4X enclosures shall be selected when a superior level of protection from corrosion and extreme environment is needed.</w:t>
      </w:r>
    </w:p>
    <w:p w14:paraId="07B7024C" w14:textId="73704841" w:rsidR="00D059BA" w:rsidRPr="00303F74" w:rsidRDefault="00D059BA" w:rsidP="004C75D8">
      <w:pPr>
        <w:pStyle w:val="ListParagraph"/>
        <w:numPr>
          <w:ilvl w:val="0"/>
          <w:numId w:val="12"/>
        </w:numPr>
        <w:spacing w:before="0" w:after="160" w:line="259" w:lineRule="auto"/>
        <w:rPr>
          <w:rFonts w:ascii="Segoe UI" w:hAnsi="Segoe UI" w:cs="Segoe UI"/>
          <w:iCs/>
          <w:sz w:val="24"/>
          <w:szCs w:val="24"/>
        </w:rPr>
      </w:pPr>
      <w:r w:rsidRPr="00303F74">
        <w:rPr>
          <w:rFonts w:ascii="Segoe UI" w:hAnsi="Segoe UI" w:cs="Segoe UI"/>
          <w:iCs/>
          <w:sz w:val="24"/>
          <w:szCs w:val="24"/>
          <w:u w:val="single"/>
        </w:rPr>
        <w:t>Maximum Pressure Rating</w:t>
      </w:r>
      <w:r w:rsidRPr="00303F74">
        <w:rPr>
          <w:rFonts w:ascii="Segoe UI" w:hAnsi="Segoe UI" w:cs="Segoe UI"/>
          <w:iCs/>
          <w:sz w:val="24"/>
          <w:szCs w:val="24"/>
        </w:rPr>
        <w:t xml:space="preserve">:  </w:t>
      </w:r>
      <w:r w:rsidR="00D30DEC">
        <w:rPr>
          <w:rFonts w:ascii="Segoe UI" w:hAnsi="Segoe UI" w:cs="Segoe UI"/>
          <w:iCs/>
          <w:sz w:val="24"/>
          <w:szCs w:val="24"/>
        </w:rPr>
        <w:t>5</w:t>
      </w:r>
      <w:r>
        <w:rPr>
          <w:rFonts w:ascii="Segoe UI" w:hAnsi="Segoe UI" w:cs="Segoe UI"/>
          <w:iCs/>
          <w:sz w:val="24"/>
          <w:szCs w:val="24"/>
        </w:rPr>
        <w:t>0” w.c.</w:t>
      </w:r>
    </w:p>
    <w:p w14:paraId="12DFE385" w14:textId="6A1E4266" w:rsidR="00D059BA" w:rsidRPr="002672B7" w:rsidRDefault="00D059BA" w:rsidP="004C75D8">
      <w:pPr>
        <w:pStyle w:val="ListParagraph"/>
        <w:numPr>
          <w:ilvl w:val="0"/>
          <w:numId w:val="12"/>
        </w:numPr>
        <w:spacing w:before="0" w:after="160" w:line="259" w:lineRule="auto"/>
        <w:rPr>
          <w:rFonts w:ascii="Segoe UI" w:hAnsi="Segoe UI" w:cs="Segoe UI"/>
          <w:iCs/>
          <w:sz w:val="24"/>
          <w:szCs w:val="24"/>
        </w:rPr>
      </w:pPr>
      <w:r>
        <w:rPr>
          <w:rFonts w:ascii="Segoe UI" w:hAnsi="Segoe UI" w:cs="Segoe UI"/>
          <w:iCs/>
          <w:sz w:val="24"/>
          <w:szCs w:val="24"/>
          <w:u w:val="single"/>
        </w:rPr>
        <w:t xml:space="preserve">Process Air </w:t>
      </w:r>
      <w:r w:rsidRPr="00BD1A7C">
        <w:rPr>
          <w:rFonts w:ascii="Segoe UI" w:hAnsi="Segoe UI" w:cs="Segoe UI"/>
          <w:iCs/>
          <w:sz w:val="24"/>
          <w:szCs w:val="24"/>
          <w:u w:val="single"/>
        </w:rPr>
        <w:t>Temperature Rating</w:t>
      </w:r>
      <w:r w:rsidRPr="00BD1A7C">
        <w:rPr>
          <w:rFonts w:ascii="Segoe UI" w:hAnsi="Segoe UI" w:cs="Segoe UI"/>
          <w:iCs/>
          <w:sz w:val="24"/>
          <w:szCs w:val="24"/>
        </w:rPr>
        <w:t xml:space="preserve">:  </w:t>
      </w:r>
      <w:r>
        <w:rPr>
          <w:rFonts w:ascii="Segoe UI" w:hAnsi="Segoe UI" w:cs="Segoe UI"/>
          <w:iCs/>
          <w:sz w:val="24"/>
          <w:szCs w:val="24"/>
        </w:rPr>
        <w:t>-4</w:t>
      </w:r>
      <w:r>
        <w:rPr>
          <w:rFonts w:ascii="Segoe UI" w:hAnsi="Segoe UI" w:cs="Segoe UI"/>
          <w:sz w:val="24"/>
          <w:szCs w:val="24"/>
        </w:rPr>
        <w:t>0</w:t>
      </w:r>
      <w:r w:rsidR="007264D6">
        <w:rPr>
          <w:rFonts w:ascii="Segoe UI" w:hAnsi="Segoe UI" w:cs="Segoe UI"/>
          <w:sz w:val="24"/>
          <w:szCs w:val="24"/>
        </w:rPr>
        <w:t>°</w:t>
      </w:r>
      <w:r>
        <w:rPr>
          <w:rFonts w:ascii="Segoe UI" w:hAnsi="Segoe UI" w:cs="Segoe UI"/>
          <w:sz w:val="24"/>
          <w:szCs w:val="24"/>
        </w:rPr>
        <w:t>F</w:t>
      </w:r>
      <w:r w:rsidRPr="00BD1A7C">
        <w:rPr>
          <w:rFonts w:ascii="Segoe UI" w:hAnsi="Segoe UI" w:cs="Segoe UI"/>
          <w:sz w:val="24"/>
          <w:szCs w:val="24"/>
        </w:rPr>
        <w:t xml:space="preserve"> to </w:t>
      </w:r>
      <w:r>
        <w:rPr>
          <w:rFonts w:ascii="Segoe UI" w:hAnsi="Segoe UI" w:cs="Segoe UI"/>
          <w:sz w:val="24"/>
          <w:szCs w:val="24"/>
        </w:rPr>
        <w:t>175</w:t>
      </w:r>
      <w:r w:rsidR="007264D6">
        <w:rPr>
          <w:rFonts w:ascii="Segoe UI" w:hAnsi="Segoe UI" w:cs="Segoe UI"/>
          <w:sz w:val="24"/>
          <w:szCs w:val="24"/>
        </w:rPr>
        <w:t>°</w:t>
      </w:r>
      <w:r w:rsidRPr="00BD1A7C">
        <w:rPr>
          <w:rFonts w:ascii="Segoe UI" w:hAnsi="Segoe UI" w:cs="Segoe UI"/>
          <w:sz w:val="24"/>
          <w:szCs w:val="24"/>
        </w:rPr>
        <w:t>F</w:t>
      </w:r>
      <w:r>
        <w:rPr>
          <w:rFonts w:ascii="Segoe UI" w:hAnsi="Segoe UI" w:cs="Segoe UI"/>
          <w:sz w:val="24"/>
          <w:szCs w:val="24"/>
        </w:rPr>
        <w:t xml:space="preserve"> </w:t>
      </w:r>
    </w:p>
    <w:p w14:paraId="32282ADA" w14:textId="0BFFE00D" w:rsidR="00D059BA" w:rsidRPr="00303F74" w:rsidRDefault="00D059BA" w:rsidP="004C75D8">
      <w:pPr>
        <w:pStyle w:val="ListParagraph"/>
        <w:numPr>
          <w:ilvl w:val="0"/>
          <w:numId w:val="12"/>
        </w:numPr>
        <w:spacing w:before="0" w:after="160" w:line="259" w:lineRule="auto"/>
        <w:rPr>
          <w:rFonts w:ascii="Segoe UI" w:hAnsi="Segoe UI" w:cs="Segoe UI"/>
          <w:iCs/>
          <w:sz w:val="24"/>
          <w:szCs w:val="24"/>
        </w:rPr>
      </w:pPr>
      <w:r>
        <w:rPr>
          <w:rFonts w:ascii="Segoe UI" w:hAnsi="Segoe UI" w:cs="Segoe UI"/>
          <w:iCs/>
          <w:sz w:val="24"/>
          <w:szCs w:val="24"/>
          <w:u w:val="single"/>
        </w:rPr>
        <w:t>RTD Temperature Sensor Range</w:t>
      </w:r>
      <w:r w:rsidRPr="002672B7">
        <w:rPr>
          <w:rFonts w:ascii="Segoe UI" w:hAnsi="Segoe UI" w:cs="Segoe UI"/>
          <w:iCs/>
          <w:sz w:val="24"/>
          <w:szCs w:val="24"/>
        </w:rPr>
        <w:t>:</w:t>
      </w:r>
      <w:r>
        <w:rPr>
          <w:rFonts w:ascii="Segoe UI" w:hAnsi="Segoe UI" w:cs="Segoe UI"/>
          <w:iCs/>
          <w:sz w:val="24"/>
          <w:szCs w:val="24"/>
        </w:rPr>
        <w:t xml:space="preserve"> -40</w:t>
      </w:r>
      <w:r w:rsidR="007264D6">
        <w:rPr>
          <w:rFonts w:ascii="Segoe UI" w:hAnsi="Segoe UI" w:cs="Segoe UI"/>
          <w:iCs/>
          <w:sz w:val="24"/>
          <w:szCs w:val="24"/>
        </w:rPr>
        <w:t>°</w:t>
      </w:r>
      <w:r>
        <w:rPr>
          <w:rFonts w:ascii="Segoe UI" w:hAnsi="Segoe UI" w:cs="Segoe UI"/>
          <w:iCs/>
          <w:sz w:val="24"/>
          <w:szCs w:val="24"/>
        </w:rPr>
        <w:t>F to 120</w:t>
      </w:r>
      <w:r w:rsidR="007264D6">
        <w:rPr>
          <w:rFonts w:ascii="Segoe UI" w:hAnsi="Segoe UI" w:cs="Segoe UI"/>
          <w:iCs/>
          <w:sz w:val="24"/>
          <w:szCs w:val="24"/>
        </w:rPr>
        <w:t>°</w:t>
      </w:r>
      <w:r>
        <w:rPr>
          <w:rFonts w:ascii="Segoe UI" w:hAnsi="Segoe UI" w:cs="Segoe UI"/>
          <w:iCs/>
          <w:sz w:val="24"/>
          <w:szCs w:val="24"/>
        </w:rPr>
        <w:t>F</w:t>
      </w:r>
    </w:p>
    <w:p w14:paraId="4A00B640" w14:textId="19E33CE2" w:rsidR="00D059BA" w:rsidRPr="00303F74" w:rsidRDefault="00D059BA" w:rsidP="004C75D8">
      <w:pPr>
        <w:pStyle w:val="ListParagraph"/>
        <w:numPr>
          <w:ilvl w:val="0"/>
          <w:numId w:val="12"/>
        </w:numPr>
        <w:spacing w:before="0" w:after="160" w:line="259" w:lineRule="auto"/>
        <w:rPr>
          <w:rFonts w:ascii="Segoe UI" w:hAnsi="Segoe UI" w:cs="Segoe UI"/>
          <w:iCs/>
          <w:sz w:val="24"/>
          <w:szCs w:val="24"/>
        </w:rPr>
      </w:pPr>
      <w:r w:rsidRPr="00303F74">
        <w:rPr>
          <w:rFonts w:ascii="Segoe UI" w:hAnsi="Segoe UI" w:cs="Segoe UI"/>
          <w:sz w:val="24"/>
          <w:szCs w:val="24"/>
          <w:u w:val="single"/>
        </w:rPr>
        <w:t>Ambient Conditions Transmitter</w:t>
      </w:r>
      <w:r w:rsidRPr="00303F74">
        <w:rPr>
          <w:rFonts w:ascii="Segoe UI" w:hAnsi="Segoe UI" w:cs="Segoe UI"/>
          <w:sz w:val="24"/>
          <w:szCs w:val="24"/>
        </w:rPr>
        <w:t>: 0</w:t>
      </w:r>
      <w:r w:rsidR="007264D6">
        <w:rPr>
          <w:rFonts w:ascii="Segoe UI" w:hAnsi="Segoe UI" w:cs="Segoe UI"/>
          <w:sz w:val="24"/>
          <w:szCs w:val="24"/>
        </w:rPr>
        <w:t>°</w:t>
      </w:r>
      <w:r w:rsidRPr="00303F74">
        <w:rPr>
          <w:rFonts w:ascii="Segoe UI" w:hAnsi="Segoe UI" w:cs="Segoe UI"/>
          <w:sz w:val="24"/>
          <w:szCs w:val="24"/>
        </w:rPr>
        <w:t xml:space="preserve">F to </w:t>
      </w:r>
      <w:r>
        <w:rPr>
          <w:rFonts w:ascii="Segoe UI" w:hAnsi="Segoe UI" w:cs="Segoe UI"/>
          <w:sz w:val="24"/>
          <w:szCs w:val="24"/>
        </w:rPr>
        <w:t>12</w:t>
      </w:r>
      <w:r w:rsidRPr="00303F74">
        <w:rPr>
          <w:rFonts w:ascii="Segoe UI" w:hAnsi="Segoe UI" w:cs="Segoe UI"/>
          <w:sz w:val="24"/>
          <w:szCs w:val="24"/>
        </w:rPr>
        <w:t>0</w:t>
      </w:r>
      <w:r w:rsidR="007264D6">
        <w:rPr>
          <w:rFonts w:ascii="Segoe UI" w:hAnsi="Segoe UI" w:cs="Segoe UI"/>
          <w:sz w:val="24"/>
          <w:szCs w:val="24"/>
        </w:rPr>
        <w:t>°</w:t>
      </w:r>
      <w:r w:rsidRPr="00303F74">
        <w:rPr>
          <w:rFonts w:ascii="Segoe UI" w:hAnsi="Segoe UI" w:cs="Segoe UI"/>
          <w:sz w:val="24"/>
          <w:szCs w:val="24"/>
        </w:rPr>
        <w:t>F</w:t>
      </w:r>
      <w:r>
        <w:rPr>
          <w:rFonts w:ascii="Segoe UI" w:hAnsi="Segoe UI" w:cs="Segoe UI"/>
          <w:sz w:val="24"/>
          <w:szCs w:val="24"/>
        </w:rPr>
        <w:t>, -4</w:t>
      </w:r>
      <w:r w:rsidRPr="00303F74">
        <w:rPr>
          <w:rFonts w:ascii="Segoe UI" w:hAnsi="Segoe UI" w:cs="Segoe UI"/>
          <w:sz w:val="24"/>
          <w:szCs w:val="24"/>
        </w:rPr>
        <w:t>0</w:t>
      </w:r>
      <w:r w:rsidR="007264D6">
        <w:rPr>
          <w:rFonts w:ascii="Segoe UI" w:hAnsi="Segoe UI" w:cs="Segoe UI"/>
          <w:sz w:val="24"/>
          <w:szCs w:val="24"/>
        </w:rPr>
        <w:t>°</w:t>
      </w:r>
      <w:r w:rsidRPr="00303F74">
        <w:rPr>
          <w:rFonts w:ascii="Segoe UI" w:hAnsi="Segoe UI" w:cs="Segoe UI"/>
          <w:sz w:val="24"/>
          <w:szCs w:val="24"/>
        </w:rPr>
        <w:t xml:space="preserve">F to </w:t>
      </w:r>
      <w:r>
        <w:rPr>
          <w:rFonts w:ascii="Segoe UI" w:hAnsi="Segoe UI" w:cs="Segoe UI"/>
          <w:sz w:val="24"/>
          <w:szCs w:val="24"/>
        </w:rPr>
        <w:t>12</w:t>
      </w:r>
      <w:r w:rsidRPr="00303F74">
        <w:rPr>
          <w:rFonts w:ascii="Segoe UI" w:hAnsi="Segoe UI" w:cs="Segoe UI"/>
          <w:sz w:val="24"/>
          <w:szCs w:val="24"/>
        </w:rPr>
        <w:t>0</w:t>
      </w:r>
      <w:r w:rsidR="007264D6">
        <w:rPr>
          <w:rFonts w:ascii="Segoe UI" w:hAnsi="Segoe UI" w:cs="Segoe UI"/>
          <w:sz w:val="24"/>
          <w:szCs w:val="24"/>
        </w:rPr>
        <w:t>°</w:t>
      </w:r>
      <w:r w:rsidRPr="00303F74">
        <w:rPr>
          <w:rFonts w:ascii="Segoe UI" w:hAnsi="Segoe UI" w:cs="Segoe UI"/>
          <w:sz w:val="24"/>
          <w:szCs w:val="24"/>
        </w:rPr>
        <w:t>F</w:t>
      </w:r>
      <w:r>
        <w:rPr>
          <w:rFonts w:ascii="Segoe UI" w:hAnsi="Segoe UI" w:cs="Segoe UI"/>
          <w:sz w:val="24"/>
          <w:szCs w:val="24"/>
        </w:rPr>
        <w:t xml:space="preserve"> with heater</w:t>
      </w:r>
    </w:p>
    <w:p w14:paraId="185C92EA" w14:textId="77777777" w:rsidR="00D059BA" w:rsidRPr="00640184" w:rsidRDefault="00D059BA" w:rsidP="004C75D8">
      <w:pPr>
        <w:pStyle w:val="ListParagraph"/>
        <w:numPr>
          <w:ilvl w:val="0"/>
          <w:numId w:val="12"/>
        </w:numPr>
        <w:spacing w:before="0" w:after="160" w:line="259" w:lineRule="auto"/>
        <w:rPr>
          <w:rFonts w:ascii="Segoe UI" w:hAnsi="Segoe UI" w:cs="Segoe UI"/>
          <w:iCs/>
          <w:sz w:val="24"/>
          <w:szCs w:val="24"/>
        </w:rPr>
      </w:pPr>
      <w:r>
        <w:rPr>
          <w:rFonts w:ascii="Segoe UI" w:hAnsi="Segoe UI" w:cs="Segoe UI"/>
          <w:sz w:val="24"/>
          <w:szCs w:val="24"/>
          <w:u w:val="single"/>
        </w:rPr>
        <w:t>Process Connections:</w:t>
      </w:r>
      <w:r>
        <w:rPr>
          <w:rFonts w:ascii="Segoe UI" w:hAnsi="Segoe UI" w:cs="Segoe UI"/>
          <w:sz w:val="24"/>
          <w:szCs w:val="24"/>
        </w:rPr>
        <w:t xml:space="preserve"> 1/4” compression or 3/16” Hose barb for both high and low signal connections</w:t>
      </w:r>
    </w:p>
    <w:p w14:paraId="327CD06F" w14:textId="77777777" w:rsidR="00D059BA" w:rsidRPr="0077754C" w:rsidRDefault="00D059BA" w:rsidP="004C75D8">
      <w:pPr>
        <w:pStyle w:val="ListParagraph"/>
        <w:numPr>
          <w:ilvl w:val="0"/>
          <w:numId w:val="12"/>
        </w:numPr>
        <w:spacing w:before="0" w:after="160" w:line="259" w:lineRule="auto"/>
        <w:rPr>
          <w:rFonts w:ascii="Segoe UI" w:hAnsi="Segoe UI" w:cs="Segoe UI"/>
          <w:iCs/>
          <w:sz w:val="24"/>
          <w:szCs w:val="24"/>
        </w:rPr>
      </w:pPr>
      <w:r>
        <w:rPr>
          <w:rFonts w:ascii="Segoe UI" w:hAnsi="Segoe UI" w:cs="Segoe UI"/>
          <w:sz w:val="24"/>
          <w:szCs w:val="24"/>
          <w:u w:val="single"/>
        </w:rPr>
        <w:t>Built-in Barometric Pressure:</w:t>
      </w:r>
      <w:r>
        <w:rPr>
          <w:rFonts w:ascii="Segoe UI" w:hAnsi="Segoe UI" w:cs="Segoe UI"/>
          <w:iCs/>
          <w:sz w:val="24"/>
          <w:szCs w:val="24"/>
        </w:rPr>
        <w:t xml:space="preserve"> absolute pressure sensors for automatic elevation compensation </w:t>
      </w:r>
    </w:p>
    <w:p w14:paraId="7954F95A" w14:textId="77777777" w:rsidR="00D059BA" w:rsidRDefault="00D059BA" w:rsidP="004C75D8">
      <w:pPr>
        <w:pStyle w:val="ListParagraph"/>
        <w:numPr>
          <w:ilvl w:val="0"/>
          <w:numId w:val="12"/>
        </w:numPr>
        <w:spacing w:before="0" w:after="160" w:line="259" w:lineRule="auto"/>
        <w:rPr>
          <w:rFonts w:ascii="Segoe UI" w:hAnsi="Segoe UI" w:cs="Segoe UI"/>
          <w:iCs/>
          <w:sz w:val="24"/>
          <w:szCs w:val="24"/>
        </w:rPr>
      </w:pPr>
      <w:r>
        <w:rPr>
          <w:rFonts w:ascii="Segoe UI" w:hAnsi="Segoe UI" w:cs="Segoe UI"/>
          <w:sz w:val="24"/>
          <w:szCs w:val="24"/>
          <w:u w:val="single"/>
        </w:rPr>
        <w:t>Display:</w:t>
      </w:r>
      <w:r>
        <w:rPr>
          <w:rFonts w:ascii="Segoe UI" w:hAnsi="Segoe UI" w:cs="Segoe UI"/>
          <w:iCs/>
          <w:sz w:val="24"/>
          <w:szCs w:val="24"/>
        </w:rPr>
        <w:t xml:space="preserve"> 3.5” Diagonal color LCD display</w:t>
      </w:r>
    </w:p>
    <w:p w14:paraId="29E2495F" w14:textId="0704C11F" w:rsidR="00D059BA" w:rsidRPr="001C219E" w:rsidRDefault="00D059BA" w:rsidP="004C75D8">
      <w:pPr>
        <w:pStyle w:val="ListParagraph"/>
        <w:numPr>
          <w:ilvl w:val="0"/>
          <w:numId w:val="12"/>
        </w:numPr>
        <w:spacing w:before="0" w:after="160" w:line="259" w:lineRule="auto"/>
        <w:rPr>
          <w:rFonts w:ascii="Segoe UI" w:hAnsi="Segoe UI" w:cs="Segoe UI"/>
          <w:iCs/>
          <w:sz w:val="24"/>
          <w:szCs w:val="24"/>
        </w:rPr>
      </w:pPr>
      <w:r>
        <w:rPr>
          <w:rFonts w:ascii="Segoe UI" w:hAnsi="Segoe UI" w:cs="Segoe UI"/>
          <w:sz w:val="24"/>
          <w:szCs w:val="24"/>
          <w:u w:val="single"/>
        </w:rPr>
        <w:t>Keypad:</w:t>
      </w:r>
      <w:r>
        <w:rPr>
          <w:rFonts w:ascii="Segoe UI" w:hAnsi="Segoe UI" w:cs="Segoe UI"/>
          <w:iCs/>
          <w:sz w:val="24"/>
          <w:szCs w:val="24"/>
        </w:rPr>
        <w:t xml:space="preserve"> Menu driven interface via four push buttons</w:t>
      </w:r>
      <w:r w:rsidR="001C219E">
        <w:rPr>
          <w:rFonts w:ascii="Segoe UI" w:hAnsi="Segoe UI" w:cs="Segoe UI"/>
          <w:iCs/>
          <w:sz w:val="24"/>
          <w:szCs w:val="24"/>
        </w:rPr>
        <w:br/>
      </w:r>
    </w:p>
    <w:p w14:paraId="540B7EE1" w14:textId="77777777" w:rsidR="004C75D8" w:rsidRPr="004C75D8" w:rsidRDefault="00D059BA" w:rsidP="004C75D8">
      <w:pPr>
        <w:pStyle w:val="ListParagraph"/>
        <w:numPr>
          <w:ilvl w:val="0"/>
          <w:numId w:val="1"/>
        </w:numPr>
        <w:spacing w:before="0" w:after="160" w:line="259" w:lineRule="auto"/>
        <w:rPr>
          <w:rFonts w:ascii="Segoe UI" w:hAnsi="Segoe UI" w:cs="Segoe UI"/>
          <w:iCs/>
          <w:sz w:val="24"/>
          <w:szCs w:val="24"/>
          <w:u w:val="single"/>
        </w:rPr>
      </w:pPr>
      <w:r>
        <w:rPr>
          <w:rFonts w:ascii="Segoe UI" w:hAnsi="Segoe UI" w:cs="Segoe UI"/>
          <w:iCs/>
          <w:sz w:val="24"/>
          <w:szCs w:val="24"/>
        </w:rPr>
        <w:t>Measurement Range and Accuracy:</w:t>
      </w:r>
    </w:p>
    <w:p w14:paraId="0B566787" w14:textId="77777777" w:rsidR="007264D6" w:rsidRPr="007264D6" w:rsidRDefault="00D059BA" w:rsidP="007264D6">
      <w:pPr>
        <w:pStyle w:val="ListParagraph"/>
        <w:numPr>
          <w:ilvl w:val="1"/>
          <w:numId w:val="13"/>
        </w:numPr>
        <w:spacing w:before="0" w:after="160" w:line="259" w:lineRule="auto"/>
        <w:rPr>
          <w:rFonts w:ascii="Segoe UI" w:hAnsi="Segoe UI" w:cs="Segoe UI"/>
          <w:iCs/>
          <w:sz w:val="24"/>
          <w:szCs w:val="24"/>
          <w:u w:val="single"/>
        </w:rPr>
      </w:pPr>
      <w:r w:rsidRPr="004C75D8">
        <w:rPr>
          <w:rFonts w:ascii="Segoe UI" w:hAnsi="Segoe UI" w:cs="Segoe UI"/>
          <w:sz w:val="24"/>
          <w:szCs w:val="24"/>
        </w:rPr>
        <w:t xml:space="preserve">The Transmitter will be available in </w:t>
      </w:r>
      <w:r w:rsidR="00D30DEC" w:rsidRPr="004C75D8">
        <w:rPr>
          <w:rFonts w:ascii="Segoe UI" w:hAnsi="Segoe UI" w:cs="Segoe UI"/>
          <w:sz w:val="24"/>
          <w:szCs w:val="24"/>
        </w:rPr>
        <w:t xml:space="preserve">10” w.c. and 50” w.c. natural spans. </w:t>
      </w:r>
    </w:p>
    <w:p w14:paraId="038790E8" w14:textId="0B1C9F7E" w:rsidR="007264D6" w:rsidRPr="007264D6" w:rsidRDefault="00D30DEC" w:rsidP="007264D6">
      <w:pPr>
        <w:pStyle w:val="ListParagraph"/>
        <w:numPr>
          <w:ilvl w:val="1"/>
          <w:numId w:val="13"/>
        </w:numPr>
        <w:spacing w:before="0" w:after="160" w:line="259" w:lineRule="auto"/>
        <w:rPr>
          <w:rFonts w:ascii="Segoe UI" w:hAnsi="Segoe UI" w:cs="Segoe UI"/>
          <w:iCs/>
          <w:sz w:val="24"/>
          <w:szCs w:val="24"/>
          <w:u w:val="single"/>
        </w:rPr>
      </w:pPr>
      <w:r w:rsidRPr="007264D6">
        <w:rPr>
          <w:rFonts w:ascii="Segoe UI" w:hAnsi="Segoe UI" w:cs="Segoe UI"/>
          <w:sz w:val="24"/>
          <w:szCs w:val="24"/>
        </w:rPr>
        <w:t xml:space="preserve">The accuracy of the 50 w.c. </w:t>
      </w:r>
      <w:r w:rsidR="001C219E" w:rsidRPr="007264D6">
        <w:rPr>
          <w:rFonts w:ascii="Segoe UI" w:hAnsi="Segoe UI" w:cs="Segoe UI"/>
          <w:sz w:val="24"/>
          <w:szCs w:val="24"/>
        </w:rPr>
        <w:t xml:space="preserve">selection is </w:t>
      </w:r>
      <w:r w:rsidR="00DE63BD">
        <w:rPr>
          <w:rFonts w:ascii="Segoe UI" w:hAnsi="Segoe UI" w:cs="Segoe UI"/>
          <w:sz w:val="24"/>
          <w:szCs w:val="24"/>
        </w:rPr>
        <w:t>±1% of reading from 2.4” to 50.0” w.c.</w:t>
      </w:r>
    </w:p>
    <w:p w14:paraId="5F7B6342" w14:textId="570E6942" w:rsidR="00D059BA" w:rsidRPr="007264D6" w:rsidRDefault="001C219E" w:rsidP="007264D6">
      <w:pPr>
        <w:pStyle w:val="ListParagraph"/>
        <w:numPr>
          <w:ilvl w:val="1"/>
          <w:numId w:val="13"/>
        </w:numPr>
        <w:spacing w:before="0" w:after="160" w:line="259" w:lineRule="auto"/>
        <w:rPr>
          <w:rFonts w:ascii="Segoe UI" w:hAnsi="Segoe UI" w:cs="Segoe UI"/>
          <w:iCs/>
          <w:sz w:val="24"/>
          <w:szCs w:val="24"/>
          <w:u w:val="single"/>
        </w:rPr>
      </w:pPr>
      <w:r w:rsidRPr="007264D6">
        <w:rPr>
          <w:rFonts w:ascii="Segoe UI" w:hAnsi="Segoe UI" w:cs="Segoe UI"/>
          <w:sz w:val="24"/>
          <w:szCs w:val="24"/>
        </w:rPr>
        <w:t xml:space="preserve">The accuracy of the 10” w.c. selection is </w:t>
      </w:r>
      <w:r w:rsidR="00DE63BD">
        <w:rPr>
          <w:rFonts w:ascii="Segoe UI" w:hAnsi="Segoe UI" w:cs="Segoe UI"/>
          <w:sz w:val="24"/>
          <w:szCs w:val="24"/>
        </w:rPr>
        <w:t>±1% of reading from 0.</w:t>
      </w:r>
      <w:r w:rsidR="007C428D">
        <w:rPr>
          <w:rFonts w:ascii="Segoe UI" w:hAnsi="Segoe UI" w:cs="Segoe UI"/>
          <w:sz w:val="24"/>
          <w:szCs w:val="24"/>
        </w:rPr>
        <w:t>2</w:t>
      </w:r>
      <w:r w:rsidR="00DE63BD">
        <w:rPr>
          <w:rFonts w:ascii="Segoe UI" w:hAnsi="Segoe UI" w:cs="Segoe UI"/>
          <w:sz w:val="24"/>
          <w:szCs w:val="24"/>
        </w:rPr>
        <w:t>5” to 10.0 w.c.</w:t>
      </w:r>
    </w:p>
    <w:p w14:paraId="1B9BC693" w14:textId="60B0F639" w:rsidR="00D059BA" w:rsidRPr="00973D8B" w:rsidRDefault="00D059BA" w:rsidP="00A515C3">
      <w:pPr>
        <w:pStyle w:val="ListParagraph"/>
        <w:ind w:left="360"/>
        <w:rPr>
          <w:rFonts w:ascii="Segoe UI" w:hAnsi="Segoe UI" w:cs="Segoe UI"/>
          <w:iCs/>
          <w:sz w:val="24"/>
          <w:szCs w:val="24"/>
          <w:u w:val="single"/>
        </w:rPr>
      </w:pPr>
    </w:p>
    <w:p w14:paraId="5072091D" w14:textId="77777777" w:rsidR="004C75D8" w:rsidRPr="004C75D8" w:rsidRDefault="00D059BA" w:rsidP="004C75D8">
      <w:pPr>
        <w:pStyle w:val="ListParagraph"/>
        <w:numPr>
          <w:ilvl w:val="0"/>
          <w:numId w:val="1"/>
        </w:numPr>
        <w:spacing w:before="0" w:after="160" w:line="259" w:lineRule="auto"/>
        <w:rPr>
          <w:rFonts w:ascii="Segoe UI" w:hAnsi="Segoe UI" w:cs="Segoe UI"/>
          <w:iCs/>
          <w:sz w:val="24"/>
          <w:szCs w:val="24"/>
          <w:u w:val="single"/>
        </w:rPr>
      </w:pPr>
      <w:r>
        <w:rPr>
          <w:rFonts w:ascii="Segoe UI" w:hAnsi="Segoe UI" w:cs="Segoe UI"/>
          <w:iCs/>
          <w:sz w:val="24"/>
          <w:szCs w:val="24"/>
        </w:rPr>
        <w:t>Input Power:</w:t>
      </w:r>
    </w:p>
    <w:p w14:paraId="0BB2DA10" w14:textId="6FA2B7CC" w:rsidR="00D059BA" w:rsidRPr="004C75D8" w:rsidRDefault="00D059BA" w:rsidP="004C75D8">
      <w:pPr>
        <w:pStyle w:val="ListParagraph"/>
        <w:numPr>
          <w:ilvl w:val="1"/>
          <w:numId w:val="14"/>
        </w:numPr>
        <w:spacing w:before="0" w:after="160" w:line="259" w:lineRule="auto"/>
        <w:rPr>
          <w:rFonts w:ascii="Segoe UI" w:hAnsi="Segoe UI" w:cs="Segoe UI"/>
          <w:iCs/>
          <w:sz w:val="24"/>
          <w:szCs w:val="24"/>
          <w:u w:val="single"/>
        </w:rPr>
      </w:pPr>
      <w:r w:rsidRPr="004C75D8">
        <w:rPr>
          <w:rFonts w:ascii="Segoe UI" w:hAnsi="Segoe UI" w:cs="Segoe UI" w:hint="eastAsia"/>
          <w:iCs/>
          <w:sz w:val="24"/>
          <w:szCs w:val="24"/>
        </w:rPr>
        <w:t xml:space="preserve">15 VA @ 24 </w:t>
      </w:r>
      <w:proofErr w:type="gramStart"/>
      <w:r w:rsidRPr="004C75D8">
        <w:rPr>
          <w:rFonts w:ascii="Segoe UI" w:hAnsi="Segoe UI" w:cs="Segoe UI" w:hint="eastAsia"/>
          <w:iCs/>
          <w:sz w:val="24"/>
          <w:szCs w:val="24"/>
        </w:rPr>
        <w:t>VAC</w:t>
      </w:r>
      <w:proofErr w:type="gramEnd"/>
      <w:r w:rsidRPr="004C75D8">
        <w:rPr>
          <w:rFonts w:ascii="Segoe UI" w:hAnsi="Segoe UI" w:cs="Segoe UI" w:hint="eastAsia"/>
          <w:iCs/>
          <w:sz w:val="24"/>
          <w:szCs w:val="24"/>
        </w:rPr>
        <w:t>; 40 VA with heater</w:t>
      </w:r>
      <w:r w:rsidRPr="004C75D8">
        <w:rPr>
          <w:rFonts w:ascii="Segoe UI" w:hAnsi="Segoe UI" w:cs="Segoe UI"/>
          <w:iCs/>
          <w:sz w:val="24"/>
          <w:szCs w:val="24"/>
        </w:rPr>
        <w:t xml:space="preserve"> and </w:t>
      </w:r>
      <w:r w:rsidRPr="004C75D8">
        <w:rPr>
          <w:rFonts w:ascii="Segoe UI" w:hAnsi="Segoe UI" w:cs="Segoe UI" w:hint="eastAsia"/>
          <w:iCs/>
          <w:sz w:val="24"/>
          <w:szCs w:val="24"/>
        </w:rPr>
        <w:t>10 W @ 24 VDC; 35 W with heater</w:t>
      </w:r>
    </w:p>
    <w:p w14:paraId="67644BBC" w14:textId="57DC255D" w:rsidR="00D059BA" w:rsidRPr="00E06809" w:rsidRDefault="00DE63BD" w:rsidP="00A515C3">
      <w:pPr>
        <w:pStyle w:val="ListParagraph"/>
        <w:rPr>
          <w:rFonts w:ascii="Segoe UI" w:hAnsi="Segoe UI" w:cs="Segoe UI"/>
          <w:iCs/>
          <w:sz w:val="24"/>
          <w:szCs w:val="24"/>
        </w:rPr>
      </w:pPr>
      <w:r>
        <w:rPr>
          <w:rFonts w:ascii="Segoe UI" w:hAnsi="Segoe UI" w:cs="Segoe UI"/>
          <w:iCs/>
          <w:sz w:val="24"/>
          <w:szCs w:val="24"/>
        </w:rPr>
        <w:br/>
      </w:r>
      <w:r>
        <w:rPr>
          <w:rFonts w:ascii="Segoe UI" w:hAnsi="Segoe UI" w:cs="Segoe UI"/>
          <w:iCs/>
          <w:sz w:val="24"/>
          <w:szCs w:val="24"/>
        </w:rPr>
        <w:br/>
      </w:r>
    </w:p>
    <w:p w14:paraId="735290FB" w14:textId="77777777" w:rsidR="00821BF7" w:rsidRPr="00821BF7" w:rsidRDefault="00D059BA" w:rsidP="00821BF7">
      <w:pPr>
        <w:pStyle w:val="ListParagraph"/>
        <w:numPr>
          <w:ilvl w:val="0"/>
          <w:numId w:val="1"/>
        </w:numPr>
        <w:spacing w:before="0" w:after="160" w:line="259" w:lineRule="auto"/>
        <w:rPr>
          <w:rFonts w:ascii="Segoe UI" w:hAnsi="Segoe UI" w:cs="Segoe UI"/>
          <w:iCs/>
          <w:sz w:val="24"/>
          <w:szCs w:val="24"/>
          <w:u w:val="single"/>
        </w:rPr>
      </w:pPr>
      <w:r>
        <w:rPr>
          <w:rFonts w:ascii="Segoe UI" w:hAnsi="Segoe UI" w:cs="Segoe UI"/>
          <w:iCs/>
          <w:sz w:val="24"/>
          <w:szCs w:val="24"/>
        </w:rPr>
        <w:lastRenderedPageBreak/>
        <w:t>Analog Outputs:</w:t>
      </w:r>
    </w:p>
    <w:p w14:paraId="4305C752" w14:textId="232591AE" w:rsidR="00D059BA" w:rsidRPr="00821BF7" w:rsidRDefault="00D059BA" w:rsidP="00821BF7">
      <w:pPr>
        <w:pStyle w:val="ListParagraph"/>
        <w:numPr>
          <w:ilvl w:val="1"/>
          <w:numId w:val="16"/>
        </w:numPr>
        <w:spacing w:before="0" w:after="160" w:line="259" w:lineRule="auto"/>
        <w:rPr>
          <w:rFonts w:ascii="Segoe UI" w:hAnsi="Segoe UI" w:cs="Segoe UI"/>
          <w:iCs/>
          <w:sz w:val="24"/>
          <w:szCs w:val="24"/>
          <w:u w:val="single"/>
        </w:rPr>
      </w:pPr>
      <w:r w:rsidRPr="00821BF7">
        <w:rPr>
          <w:rFonts w:ascii="Segoe UI" w:hAnsi="Segoe UI" w:cs="Segoe UI" w:hint="eastAsia"/>
          <w:iCs/>
          <w:sz w:val="24"/>
          <w:szCs w:val="24"/>
        </w:rPr>
        <w:t>Four (4) analog outputs, selectable based on configuration</w:t>
      </w:r>
      <w:r w:rsidRPr="00821BF7">
        <w:rPr>
          <w:rFonts w:ascii="Segoe UI" w:hAnsi="Segoe UI" w:cs="Segoe UI"/>
          <w:iCs/>
          <w:sz w:val="24"/>
          <w:szCs w:val="24"/>
        </w:rPr>
        <w:t xml:space="preserve"> for airflow volume, velocity, temperature, and pressure.</w:t>
      </w:r>
    </w:p>
    <w:p w14:paraId="4FBC6543" w14:textId="77777777" w:rsidR="00D059BA" w:rsidRDefault="00D059BA" w:rsidP="00A515C3">
      <w:pPr>
        <w:pStyle w:val="ListParagraph"/>
        <w:rPr>
          <w:rFonts w:ascii="Segoe UI" w:hAnsi="Segoe UI" w:cs="Segoe UI"/>
          <w:iCs/>
          <w:sz w:val="24"/>
          <w:szCs w:val="24"/>
        </w:rPr>
      </w:pPr>
    </w:p>
    <w:p w14:paraId="7B8CE450" w14:textId="77777777" w:rsidR="00821BF7" w:rsidRPr="00821BF7" w:rsidRDefault="00D059BA" w:rsidP="00821BF7">
      <w:pPr>
        <w:pStyle w:val="ListParagraph"/>
        <w:numPr>
          <w:ilvl w:val="0"/>
          <w:numId w:val="1"/>
        </w:numPr>
        <w:spacing w:before="0" w:after="160" w:line="259" w:lineRule="auto"/>
        <w:rPr>
          <w:rFonts w:ascii="Segoe UI" w:hAnsi="Segoe UI" w:cs="Segoe UI"/>
          <w:iCs/>
          <w:sz w:val="24"/>
          <w:szCs w:val="24"/>
          <w:u w:val="single"/>
        </w:rPr>
      </w:pPr>
      <w:r>
        <w:rPr>
          <w:rFonts w:ascii="Segoe UI" w:hAnsi="Segoe UI" w:cs="Segoe UI"/>
          <w:iCs/>
          <w:sz w:val="24"/>
          <w:szCs w:val="24"/>
        </w:rPr>
        <w:t>Calibration:</w:t>
      </w:r>
    </w:p>
    <w:p w14:paraId="653191F3" w14:textId="7829ED98" w:rsidR="00D059BA" w:rsidRPr="00821BF7" w:rsidRDefault="00D059BA" w:rsidP="00821BF7">
      <w:pPr>
        <w:pStyle w:val="ListParagraph"/>
        <w:numPr>
          <w:ilvl w:val="1"/>
          <w:numId w:val="17"/>
        </w:numPr>
        <w:spacing w:before="0" w:after="160" w:line="259" w:lineRule="auto"/>
        <w:rPr>
          <w:rFonts w:ascii="Segoe UI" w:hAnsi="Segoe UI" w:cs="Segoe UI"/>
          <w:iCs/>
          <w:sz w:val="24"/>
          <w:szCs w:val="24"/>
          <w:u w:val="single"/>
        </w:rPr>
      </w:pPr>
      <w:r w:rsidRPr="00821BF7">
        <w:rPr>
          <w:rFonts w:ascii="Segoe UI" w:hAnsi="Segoe UI" w:cs="Segoe UI"/>
          <w:iCs/>
          <w:sz w:val="24"/>
          <w:szCs w:val="24"/>
        </w:rPr>
        <w:t xml:space="preserve">Each transmitter will go through a NIST traceable calibration bench to verify the accuracy of the analog outputs. An optional NIST certificate can be provided.  </w:t>
      </w:r>
    </w:p>
    <w:p w14:paraId="39B90366" w14:textId="77777777" w:rsidR="00D059BA" w:rsidRPr="007E1FFE" w:rsidRDefault="00D059BA" w:rsidP="00A515C3">
      <w:pPr>
        <w:pStyle w:val="ListParagraph"/>
        <w:rPr>
          <w:rFonts w:ascii="Segoe UI" w:hAnsi="Segoe UI" w:cs="Segoe UI"/>
          <w:iCs/>
          <w:sz w:val="24"/>
          <w:szCs w:val="24"/>
          <w:u w:val="single"/>
        </w:rPr>
      </w:pPr>
    </w:p>
    <w:p w14:paraId="1ECD862B" w14:textId="77777777" w:rsidR="00821BF7" w:rsidRPr="00821BF7" w:rsidRDefault="00D059BA" w:rsidP="00821BF7">
      <w:pPr>
        <w:pStyle w:val="ListParagraph"/>
        <w:numPr>
          <w:ilvl w:val="0"/>
          <w:numId w:val="1"/>
        </w:numPr>
        <w:spacing w:before="0" w:after="160" w:line="259" w:lineRule="auto"/>
        <w:rPr>
          <w:rFonts w:ascii="Segoe UI" w:hAnsi="Segoe UI" w:cs="Segoe UI"/>
          <w:iCs/>
          <w:sz w:val="24"/>
          <w:szCs w:val="24"/>
          <w:u w:val="single"/>
        </w:rPr>
      </w:pPr>
      <w:r>
        <w:rPr>
          <w:rFonts w:ascii="Segoe UI" w:hAnsi="Segoe UI" w:cs="Segoe UI"/>
          <w:iCs/>
          <w:sz w:val="24"/>
          <w:szCs w:val="24"/>
        </w:rPr>
        <w:t>Warranty:</w:t>
      </w:r>
    </w:p>
    <w:p w14:paraId="488BF0C0" w14:textId="335FC9FF" w:rsidR="00D059BA" w:rsidRPr="00821BF7" w:rsidRDefault="00D059BA" w:rsidP="00821BF7">
      <w:pPr>
        <w:pStyle w:val="ListParagraph"/>
        <w:numPr>
          <w:ilvl w:val="1"/>
          <w:numId w:val="18"/>
        </w:numPr>
        <w:spacing w:before="0" w:after="160" w:line="259" w:lineRule="auto"/>
        <w:rPr>
          <w:rFonts w:ascii="Segoe UI" w:hAnsi="Segoe UI" w:cs="Segoe UI"/>
          <w:iCs/>
          <w:sz w:val="24"/>
          <w:szCs w:val="24"/>
          <w:u w:val="single"/>
        </w:rPr>
      </w:pPr>
      <w:r w:rsidRPr="00821BF7">
        <w:rPr>
          <w:rFonts w:ascii="Segoe UI" w:hAnsi="Segoe UI" w:cs="Segoe UI"/>
          <w:iCs/>
          <w:sz w:val="24"/>
          <w:szCs w:val="24"/>
        </w:rPr>
        <w:t xml:space="preserve">Each </w:t>
      </w:r>
      <w:r w:rsidR="00173014" w:rsidRPr="00821BF7">
        <w:rPr>
          <w:rFonts w:ascii="Segoe UI" w:hAnsi="Segoe UI" w:cs="Segoe UI"/>
          <w:iCs/>
          <w:sz w:val="24"/>
          <w:szCs w:val="24"/>
        </w:rPr>
        <w:t>transmitter</w:t>
      </w:r>
      <w:r w:rsidRPr="00821BF7">
        <w:rPr>
          <w:rFonts w:ascii="Segoe UI" w:hAnsi="Segoe UI" w:cs="Segoe UI"/>
          <w:iCs/>
          <w:sz w:val="24"/>
          <w:szCs w:val="24"/>
        </w:rPr>
        <w:t xml:space="preserve"> shall be covered by a one-year no-fault warranty and three-year manufactur</w:t>
      </w:r>
      <w:r w:rsidR="007264D6">
        <w:rPr>
          <w:rFonts w:ascii="Segoe UI" w:hAnsi="Segoe UI" w:cs="Segoe UI"/>
          <w:iCs/>
          <w:sz w:val="24"/>
          <w:szCs w:val="24"/>
        </w:rPr>
        <w:t>er</w:t>
      </w:r>
      <w:r w:rsidRPr="00821BF7">
        <w:rPr>
          <w:rFonts w:ascii="Segoe UI" w:hAnsi="Segoe UI" w:cs="Segoe UI"/>
          <w:iCs/>
          <w:sz w:val="24"/>
          <w:szCs w:val="24"/>
        </w:rPr>
        <w:t xml:space="preserve"> warranty.  </w:t>
      </w:r>
    </w:p>
    <w:p w14:paraId="3B9FD2A9" w14:textId="77777777" w:rsidR="00D059BA" w:rsidRPr="007E1FFE" w:rsidRDefault="00D059BA" w:rsidP="00A515C3">
      <w:pPr>
        <w:pStyle w:val="ListParagraph"/>
        <w:rPr>
          <w:rFonts w:ascii="Segoe UI" w:hAnsi="Segoe UI" w:cs="Segoe UI"/>
          <w:iCs/>
          <w:sz w:val="24"/>
          <w:szCs w:val="24"/>
          <w:u w:val="single"/>
        </w:rPr>
      </w:pPr>
    </w:p>
    <w:p w14:paraId="76B872F4" w14:textId="77777777" w:rsidR="00821BF7" w:rsidRPr="00821BF7" w:rsidRDefault="00D059BA" w:rsidP="00712B76">
      <w:pPr>
        <w:pStyle w:val="ListParagraph"/>
        <w:numPr>
          <w:ilvl w:val="0"/>
          <w:numId w:val="1"/>
        </w:numPr>
        <w:spacing w:before="0" w:after="160" w:line="259" w:lineRule="auto"/>
        <w:rPr>
          <w:rFonts w:ascii="Segoe UI" w:hAnsi="Segoe UI" w:cs="Segoe UI"/>
          <w:iCs/>
          <w:sz w:val="24"/>
          <w:szCs w:val="24"/>
          <w:u w:val="single"/>
        </w:rPr>
      </w:pPr>
      <w:r w:rsidRPr="00742674">
        <w:rPr>
          <w:rFonts w:ascii="Segoe UI" w:hAnsi="Segoe UI" w:cs="Segoe UI"/>
          <w:sz w:val="24"/>
          <w:szCs w:val="24"/>
        </w:rPr>
        <w:t>Installation</w:t>
      </w:r>
      <w:r>
        <w:rPr>
          <w:rFonts w:ascii="Segoe UI" w:hAnsi="Segoe UI" w:cs="Segoe UI"/>
          <w:sz w:val="24"/>
          <w:szCs w:val="24"/>
        </w:rPr>
        <w:t>:</w:t>
      </w:r>
    </w:p>
    <w:p w14:paraId="60265AE9" w14:textId="545C5F14" w:rsidR="00A036AD" w:rsidRPr="00712B76" w:rsidRDefault="00D059BA" w:rsidP="00821BF7">
      <w:pPr>
        <w:pStyle w:val="ListParagraph"/>
        <w:numPr>
          <w:ilvl w:val="1"/>
          <w:numId w:val="19"/>
        </w:numPr>
        <w:spacing w:before="0" w:after="160" w:line="259" w:lineRule="auto"/>
        <w:rPr>
          <w:rFonts w:ascii="Segoe UI" w:hAnsi="Segoe UI" w:cs="Segoe UI"/>
          <w:iCs/>
          <w:sz w:val="24"/>
          <w:szCs w:val="24"/>
          <w:u w:val="single"/>
        </w:rPr>
      </w:pPr>
      <w:r w:rsidRPr="00712B76">
        <w:rPr>
          <w:rFonts w:ascii="Segoe UI" w:hAnsi="Segoe UI" w:cs="Segoe UI"/>
          <w:sz w:val="24"/>
          <w:szCs w:val="24"/>
        </w:rPr>
        <w:t>Meters shall be installed per the manufacturer’s recommendations.</w:t>
      </w:r>
    </w:p>
    <w:p w14:paraId="695AEF99" w14:textId="77777777" w:rsidR="00A036AD" w:rsidRDefault="00A036AD" w:rsidP="00A515C3">
      <w:pPr>
        <w:pStyle w:val="ListParagraph"/>
        <w:ind w:left="360" w:firstLine="360"/>
        <w:rPr>
          <w:rFonts w:ascii="Segoe UI" w:hAnsi="Segoe UI" w:cs="Segoe UI"/>
          <w:sz w:val="24"/>
          <w:szCs w:val="24"/>
        </w:rPr>
      </w:pPr>
    </w:p>
    <w:p w14:paraId="71F30F5A" w14:textId="77777777" w:rsidR="00821BF7" w:rsidRDefault="00A036AD" w:rsidP="00712B76">
      <w:pPr>
        <w:pStyle w:val="ListParagraph"/>
        <w:numPr>
          <w:ilvl w:val="0"/>
          <w:numId w:val="1"/>
        </w:numPr>
        <w:rPr>
          <w:rFonts w:ascii="Segoe UI" w:hAnsi="Segoe UI" w:cs="Segoe UI"/>
          <w:sz w:val="24"/>
          <w:szCs w:val="24"/>
        </w:rPr>
      </w:pPr>
      <w:r>
        <w:rPr>
          <w:rFonts w:ascii="Segoe UI" w:hAnsi="Segoe UI" w:cs="Segoe UI"/>
          <w:sz w:val="24"/>
          <w:szCs w:val="24"/>
        </w:rPr>
        <w:t>Model Code:</w:t>
      </w:r>
    </w:p>
    <w:p w14:paraId="7AFA9675" w14:textId="5BB60BE4" w:rsidR="00A036AD" w:rsidRPr="00712B76" w:rsidRDefault="00A036AD" w:rsidP="00821BF7">
      <w:pPr>
        <w:pStyle w:val="ListParagraph"/>
        <w:numPr>
          <w:ilvl w:val="1"/>
          <w:numId w:val="20"/>
        </w:numPr>
        <w:rPr>
          <w:rFonts w:ascii="Segoe UI" w:hAnsi="Segoe UI" w:cs="Segoe UI"/>
          <w:sz w:val="24"/>
          <w:szCs w:val="24"/>
        </w:rPr>
      </w:pPr>
      <w:r w:rsidRPr="00712B76">
        <w:rPr>
          <w:rFonts w:ascii="Segoe UI" w:hAnsi="Segoe UI" w:cs="Segoe UI"/>
          <w:sz w:val="24"/>
          <w:szCs w:val="24"/>
        </w:rPr>
        <w:t xml:space="preserve">Preferred Model Code for </w:t>
      </w:r>
      <w:proofErr w:type="gramStart"/>
      <w:r w:rsidRPr="00712B76">
        <w:rPr>
          <w:rFonts w:ascii="Segoe UI" w:hAnsi="Segoe UI" w:cs="Segoe UI"/>
          <w:sz w:val="24"/>
          <w:szCs w:val="24"/>
        </w:rPr>
        <w:t>project  _</w:t>
      </w:r>
      <w:proofErr w:type="gramEnd"/>
      <w:r w:rsidRPr="00712B76">
        <w:rPr>
          <w:rFonts w:ascii="Segoe UI" w:hAnsi="Segoe UI" w:cs="Segoe UI"/>
          <w:sz w:val="24"/>
          <w:szCs w:val="24"/>
        </w:rPr>
        <w:t>__________________ is FAN IV-__________________.</w:t>
      </w:r>
    </w:p>
    <w:p w14:paraId="74703C88" w14:textId="77777777" w:rsidR="00A036AD" w:rsidRPr="00A036AD" w:rsidRDefault="00A036AD" w:rsidP="00A515C3">
      <w:pPr>
        <w:pStyle w:val="ListParagraph"/>
        <w:ind w:left="360" w:firstLine="360"/>
        <w:rPr>
          <w:rFonts w:ascii="Segoe UI" w:hAnsi="Segoe UI" w:cs="Segoe UI"/>
          <w:sz w:val="24"/>
          <w:szCs w:val="24"/>
        </w:rPr>
      </w:pPr>
    </w:p>
    <w:p w14:paraId="0F281A04" w14:textId="77777777" w:rsidR="00D059BA" w:rsidRPr="00F84EC6" w:rsidRDefault="00D059BA" w:rsidP="00A515C3">
      <w:pPr>
        <w:rPr>
          <w:rFonts w:ascii="Segoe UI" w:hAnsi="Segoe UI" w:cs="Segoe UI"/>
          <w:sz w:val="24"/>
          <w:szCs w:val="24"/>
        </w:rPr>
      </w:pPr>
    </w:p>
    <w:p w14:paraId="107AC7D9" w14:textId="77777777" w:rsidR="00D059BA" w:rsidRPr="00F84EC6" w:rsidRDefault="00D059BA" w:rsidP="00A515C3">
      <w:pPr>
        <w:ind w:left="720"/>
        <w:rPr>
          <w:rFonts w:ascii="Segoe UI" w:hAnsi="Segoe UI" w:cs="Segoe UI"/>
          <w:sz w:val="24"/>
          <w:szCs w:val="24"/>
        </w:rPr>
      </w:pPr>
    </w:p>
    <w:p w14:paraId="11FD20B8" w14:textId="77777777" w:rsidR="004E3F67" w:rsidRDefault="004E3F67" w:rsidP="00A515C3"/>
    <w:sectPr w:rsidR="004E3F67" w:rsidSect="00D059BA">
      <w:headerReference w:type="default" r:id="rId7"/>
      <w:footerReference w:type="even" r:id="rId8"/>
      <w:footerReference w:type="default" r:id="rId9"/>
      <w:pgSz w:w="12240" w:h="15840"/>
      <w:pgMar w:top="1440" w:right="1440" w:bottom="1440"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6EB1" w14:textId="77777777" w:rsidR="00140E0B" w:rsidRDefault="00140E0B">
      <w:pPr>
        <w:spacing w:before="0" w:after="0" w:line="240" w:lineRule="auto"/>
      </w:pPr>
      <w:r>
        <w:separator/>
      </w:r>
    </w:p>
  </w:endnote>
  <w:endnote w:type="continuationSeparator" w:id="0">
    <w:p w14:paraId="27026F94" w14:textId="77777777" w:rsidR="00140E0B" w:rsidRDefault="00140E0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71BC" w14:textId="77777777" w:rsidR="003456CA" w:rsidRPr="00F85B3E" w:rsidRDefault="003456CA" w:rsidP="00F85B3E">
    <w:pPr>
      <w:pStyle w:val="Footer"/>
      <w:jc w:val="center"/>
      <w:rPr>
        <w:color w:val="0E2841"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6EA6" w14:textId="77777777" w:rsidR="003456CA" w:rsidRDefault="00DE63BD" w:rsidP="00E11099">
    <w:pPr>
      <w:pStyle w:val="Footer"/>
      <w:ind w:left="3600"/>
      <w:rPr>
        <w:rFonts w:ascii="Segoe UI" w:hAnsi="Segoe UI" w:cs="Segoe UI"/>
        <w:noProof/>
        <w:color w:val="000000" w:themeColor="text1"/>
        <w:sz w:val="6"/>
      </w:rPr>
    </w:pPr>
    <w:r w:rsidRPr="003C1A89">
      <w:rPr>
        <w:rFonts w:ascii="Segoe UI" w:hAnsi="Segoe UI" w:cs="Segoe UI"/>
        <w:noProof/>
        <w:color w:val="000000" w:themeColor="text1"/>
        <w:sz w:val="6"/>
      </w:rPr>
      <mc:AlternateContent>
        <mc:Choice Requires="wps">
          <w:drawing>
            <wp:anchor distT="0" distB="0" distL="114300" distR="114300" simplePos="0" relativeHeight="251660288" behindDoc="1" locked="0" layoutInCell="1" allowOverlap="1" wp14:anchorId="2A2EBD42" wp14:editId="5E1F67F0">
              <wp:simplePos x="0" y="0"/>
              <wp:positionH relativeFrom="page">
                <wp:posOffset>3371850</wp:posOffset>
              </wp:positionH>
              <wp:positionV relativeFrom="paragraph">
                <wp:posOffset>45085</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accent4">
                          <a:lumMod val="7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2CC53" id="Rectangle 8" o:spid="_x0000_s1026" style="position:absolute;margin-left:265.5pt;margin-top:3.55pt;width:364.5pt;height:4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" path="m409575,l4629150,9525r,542925l,523875,409575,xe" fillcolor="#0b769f [2407]" stroked="f" strokeweight="1pt">
              <v:stroke joinstyle="miter"/>
              <v:path arrowok="t" o:connecttype="custom" o:connectlocs="409575,0;4629150,9525;4629150,552450;0,523875;409575,0" o:connectangles="0,0,0,0,0"/>
              <w10:wrap anchorx="page"/>
            </v:shape>
          </w:pict>
        </mc:Fallback>
      </mc:AlternateContent>
    </w:r>
    <w:r w:rsidRPr="003C1A89">
      <w:rPr>
        <w:rFonts w:ascii="Segoe UI" w:hAnsi="Segoe UI" w:cs="Segoe UI"/>
        <w:noProof/>
        <w:color w:val="000000" w:themeColor="text1"/>
        <w:sz w:val="6"/>
      </w:rPr>
      <mc:AlternateContent>
        <mc:Choice Requires="wps">
          <w:drawing>
            <wp:anchor distT="0" distB="0" distL="114300" distR="114300" simplePos="0" relativeHeight="251659264" behindDoc="1" locked="0" layoutInCell="1" allowOverlap="1" wp14:anchorId="75E34FA8" wp14:editId="2C73C855">
              <wp:simplePos x="0" y="0"/>
              <wp:positionH relativeFrom="page">
                <wp:posOffset>-1133474</wp:posOffset>
              </wp:positionH>
              <wp:positionV relativeFrom="paragraph">
                <wp:posOffset>45085</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30C2C" id="Rectangle 7" o:spid="_x0000_s1026" style="position:absolute;margin-left:-89.25pt;margin-top:3.55pt;width:375pt;height:3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" path="m,l4762500,,4410075,457200,,457200,,xe" fillcolor="#007fc4" stroked="f" strokeweight="1pt">
              <v:stroke joinstyle="miter"/>
              <v:path arrowok="t" o:connecttype="custom" o:connectlocs="0,0;4762500,0;4410075,457200;0,457200;0,0" o:connectangles="0,0,0,0,0"/>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10419" w14:textId="77777777" w:rsidR="00140E0B" w:rsidRDefault="00140E0B">
      <w:pPr>
        <w:spacing w:before="0" w:after="0" w:line="240" w:lineRule="auto"/>
      </w:pPr>
      <w:r>
        <w:separator/>
      </w:r>
    </w:p>
  </w:footnote>
  <w:footnote w:type="continuationSeparator" w:id="0">
    <w:p w14:paraId="016C9D30" w14:textId="77777777" w:rsidR="00140E0B" w:rsidRDefault="00140E0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AA20" w14:textId="599D4B54" w:rsidR="003456CA" w:rsidRDefault="00D30DEC" w:rsidP="009D6471">
    <w:pPr>
      <w:pStyle w:val="Header"/>
      <w:ind w:left="-720"/>
      <w:rPr>
        <w:color w:val="0E2841" w:themeColor="text2"/>
      </w:rPr>
    </w:pPr>
    <w:r>
      <w:rPr>
        <w:noProof/>
        <w:color w:val="0E2841" w:themeColor="text2"/>
      </w:rPr>
      <mc:AlternateContent>
        <mc:Choice Requires="wps">
          <w:drawing>
            <wp:anchor distT="0" distB="0" distL="114300" distR="114300" simplePos="0" relativeHeight="251662336" behindDoc="0" locked="0" layoutInCell="1" allowOverlap="1" wp14:anchorId="760BA327" wp14:editId="73962B0E">
              <wp:simplePos x="0" y="0"/>
              <wp:positionH relativeFrom="column">
                <wp:posOffset>4953000</wp:posOffset>
              </wp:positionH>
              <wp:positionV relativeFrom="paragraph">
                <wp:posOffset>-55245</wp:posOffset>
              </wp:positionV>
              <wp:extent cx="9525" cy="112395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9525" cy="1123950"/>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C41F6E"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pt,-4.35pt" to="390.75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" strokecolor="#007fc4" strokeweight=".5pt">
              <v:stroke joinstyle="miter"/>
            </v:line>
          </w:pict>
        </mc:Fallback>
      </mc:AlternateContent>
    </w:r>
    <w:r>
      <w:rPr>
        <w:noProof/>
        <w:color w:val="0E2841" w:themeColor="text2"/>
      </w:rPr>
      <mc:AlternateContent>
        <mc:Choice Requires="wps">
          <w:drawing>
            <wp:anchor distT="0" distB="0" distL="114300" distR="114300" simplePos="0" relativeHeight="251661312" behindDoc="0" locked="0" layoutInCell="1" allowOverlap="1" wp14:anchorId="1EDCB417" wp14:editId="709409B3">
              <wp:simplePos x="0" y="0"/>
              <wp:positionH relativeFrom="column">
                <wp:posOffset>4943475</wp:posOffset>
              </wp:positionH>
              <wp:positionV relativeFrom="paragraph">
                <wp:posOffset>-112395</wp:posOffset>
              </wp:positionV>
              <wp:extent cx="1838325" cy="12477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838325" cy="1247775"/>
                      </a:xfrm>
                      <a:prstGeom prst="rect">
                        <a:avLst/>
                      </a:prstGeom>
                      <a:solidFill>
                        <a:schemeClr val="lt1"/>
                      </a:solidFill>
                      <a:ln w="6350">
                        <a:noFill/>
                      </a:ln>
                    </wps:spPr>
                    <wps:txbx>
                      <w:txbxContent>
                        <w:p w14:paraId="2B50EB76" w14:textId="1F241BA4" w:rsidR="003456CA" w:rsidRPr="00D06412" w:rsidRDefault="00DE63BD" w:rsidP="00861633">
                          <w:pP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11451 Belcher Road South</w:t>
                          </w:r>
                          <w:r w:rsidR="00D30DEC">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t>Largo, FL 33773 • USA</w:t>
                          </w:r>
                          <w:r w:rsidR="00D30DEC">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br/>
                            <w:t>Tel +1 (727) 447-6140</w:t>
                          </w:r>
                          <w:r w:rsidR="00D30DEC">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br/>
                            <w:t>www.airmonitor.com/hvac/</w:t>
                          </w:r>
                          <w:r w:rsidR="00D30DEC">
                            <w:rPr>
                              <w:rFonts w:ascii="Segoe UI" w:hAnsi="Segoe UI" w:cs="Segoe UI"/>
                              <w:bCs/>
                              <w:iCs/>
                              <w:color w:val="000000" w:themeColor="text1"/>
                              <w:sz w:val="16"/>
                              <w:szCs w:val="16"/>
                            </w:rPr>
                            <w:br/>
                          </w:r>
                          <w:r w:rsidR="00FB55E2">
                            <w:rPr>
                              <w:rFonts w:ascii="Segoe UI" w:hAnsi="Segoe UI" w:cs="Segoe UI"/>
                              <w:bCs/>
                              <w:iCs/>
                              <w:color w:val="000000" w:themeColor="text1"/>
                              <w:sz w:val="16"/>
                              <w:szCs w:val="16"/>
                            </w:rPr>
                            <w:t>hvac</w:t>
                          </w:r>
                          <w:r w:rsidRPr="00D06412">
                            <w:rPr>
                              <w:rFonts w:ascii="Segoe UI" w:hAnsi="Segoe UI" w:cs="Segoe UI"/>
                              <w:bCs/>
                              <w:iCs/>
                              <w:color w:val="000000" w:themeColor="text1"/>
                              <w:sz w:val="16"/>
                              <w:szCs w:val="16"/>
                            </w:rPr>
                            <w:t>sales@airmonitor.com</w:t>
                          </w:r>
                        </w:p>
                        <w:p w14:paraId="5A65E42F" w14:textId="77777777" w:rsidR="003456CA" w:rsidRPr="00D06412" w:rsidRDefault="003456CA" w:rsidP="00CE2774">
                          <w:pPr>
                            <w:rPr>
                              <w:rFonts w:ascii="Segoe UI" w:hAnsi="Segoe UI" w:cs="Segoe UI"/>
                              <w:bCs/>
                              <w:iCs/>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CB417" id="_x0000_t202" coordsize="21600,21600" o:spt="202" path="m,l,21600r21600,l21600,xe">
              <v:stroke joinstyle="miter"/>
              <v:path gradientshapeok="t" o:connecttype="rect"/>
            </v:shapetype>
            <v:shape id="Text Box 1" o:spid="_x0000_s1028" type="#_x0000_t202" style="position:absolute;left:0;text-align:left;margin-left:389.25pt;margin-top:-8.85pt;width:144.75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" fillcolor="white [3201]" stroked="f" strokeweight=".5pt">
              <v:textbox>
                <w:txbxContent>
                  <w:p w14:paraId="2B50EB76" w14:textId="1F241BA4" w:rsidR="003456CA" w:rsidRPr="00D06412" w:rsidRDefault="00000000" w:rsidP="00861633">
                    <w:pPr>
                      <w:rPr>
                        <w:rFonts w:ascii="Segoe UI" w:hAnsi="Segoe UI" w:cs="Segoe UI"/>
                        <w:bCs/>
                        <w:iCs/>
                        <w:color w:val="000000" w:themeColor="text1"/>
                        <w:sz w:val="16"/>
                        <w:szCs w:val="16"/>
                      </w:rPr>
                    </w:pPr>
                    <w:r w:rsidRPr="00D06412">
                      <w:rPr>
                        <w:rFonts w:ascii="Segoe UI" w:hAnsi="Segoe UI" w:cs="Segoe UI"/>
                        <w:bCs/>
                        <w:iCs/>
                        <w:color w:val="000000" w:themeColor="text1"/>
                        <w:sz w:val="16"/>
                        <w:szCs w:val="16"/>
                      </w:rPr>
                      <w:t>11451 Belcher Road South</w:t>
                    </w:r>
                    <w:r w:rsidR="00D30DEC">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t>Largo, FL 33773 • USA</w:t>
                    </w:r>
                    <w:r w:rsidR="00D30DEC">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br/>
                      <w:t>Tel +1 (727) 447-6140</w:t>
                    </w:r>
                    <w:r w:rsidR="00D30DEC">
                      <w:rPr>
                        <w:rFonts w:ascii="Segoe UI" w:hAnsi="Segoe UI" w:cs="Segoe UI"/>
                        <w:bCs/>
                        <w:iCs/>
                        <w:color w:val="000000" w:themeColor="text1"/>
                        <w:sz w:val="16"/>
                        <w:szCs w:val="16"/>
                      </w:rPr>
                      <w:br/>
                    </w:r>
                    <w:r w:rsidRPr="00D06412">
                      <w:rPr>
                        <w:rFonts w:ascii="Segoe UI" w:hAnsi="Segoe UI" w:cs="Segoe UI"/>
                        <w:bCs/>
                        <w:iCs/>
                        <w:color w:val="000000" w:themeColor="text1"/>
                        <w:sz w:val="16"/>
                        <w:szCs w:val="16"/>
                      </w:rPr>
                      <w:br/>
                      <w:t>www.airmonitor.com/hvac/</w:t>
                    </w:r>
                    <w:r w:rsidR="00D30DEC">
                      <w:rPr>
                        <w:rFonts w:ascii="Segoe UI" w:hAnsi="Segoe UI" w:cs="Segoe UI"/>
                        <w:bCs/>
                        <w:iCs/>
                        <w:color w:val="000000" w:themeColor="text1"/>
                        <w:sz w:val="16"/>
                        <w:szCs w:val="16"/>
                      </w:rPr>
                      <w:br/>
                    </w:r>
                    <w:r w:rsidR="00FB55E2">
                      <w:rPr>
                        <w:rFonts w:ascii="Segoe UI" w:hAnsi="Segoe UI" w:cs="Segoe UI"/>
                        <w:bCs/>
                        <w:iCs/>
                        <w:color w:val="000000" w:themeColor="text1"/>
                        <w:sz w:val="16"/>
                        <w:szCs w:val="16"/>
                      </w:rPr>
                      <w:t>hvac</w:t>
                    </w:r>
                    <w:r w:rsidRPr="00D06412">
                      <w:rPr>
                        <w:rFonts w:ascii="Segoe UI" w:hAnsi="Segoe UI" w:cs="Segoe UI"/>
                        <w:bCs/>
                        <w:iCs/>
                        <w:color w:val="000000" w:themeColor="text1"/>
                        <w:sz w:val="16"/>
                        <w:szCs w:val="16"/>
                      </w:rPr>
                      <w:t>sales@airmonitor.com</w:t>
                    </w:r>
                  </w:p>
                  <w:p w14:paraId="5A65E42F" w14:textId="77777777" w:rsidR="003456CA" w:rsidRPr="00D06412" w:rsidRDefault="003456CA" w:rsidP="00CE2774">
                    <w:pPr>
                      <w:rPr>
                        <w:rFonts w:ascii="Segoe UI" w:hAnsi="Segoe UI" w:cs="Segoe UI"/>
                        <w:bCs/>
                        <w:iCs/>
                        <w:color w:val="000000" w:themeColor="text1"/>
                        <w:sz w:val="16"/>
                        <w:szCs w:val="16"/>
                      </w:rPr>
                    </w:pPr>
                  </w:p>
                </w:txbxContent>
              </v:textbox>
            </v:shape>
          </w:pict>
        </mc:Fallback>
      </mc:AlternateContent>
    </w:r>
    <w:r>
      <w:rPr>
        <w:noProof/>
        <w:color w:val="0E2841" w:themeColor="text2"/>
      </w:rPr>
      <w:drawing>
        <wp:inline distT="0" distB="0" distL="0" distR="0" wp14:anchorId="4D4B26D6" wp14:editId="571DB828">
          <wp:extent cx="2131514" cy="785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inline>
      </w:drawing>
    </w:r>
  </w:p>
  <w:p w14:paraId="125C709C" w14:textId="77777777" w:rsidR="003456CA" w:rsidRDefault="003456CA" w:rsidP="009D6471">
    <w:pPr>
      <w:pStyle w:val="Header"/>
      <w:ind w:left="-720"/>
      <w:rPr>
        <w:color w:val="0E2841" w:themeColor="text2"/>
      </w:rPr>
    </w:pPr>
  </w:p>
  <w:p w14:paraId="7F58C21F" w14:textId="77777777" w:rsidR="003456CA" w:rsidRPr="00F85B3E" w:rsidRDefault="003456CA" w:rsidP="009D6471">
    <w:pPr>
      <w:pStyle w:val="Header"/>
      <w:ind w:left="-720"/>
      <w:rPr>
        <w:color w:val="0E2841" w:themeColor="text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525"/>
    <w:multiLevelType w:val="hybridMultilevel"/>
    <w:tmpl w:val="9858D48A"/>
    <w:lvl w:ilvl="0" w:tplc="04090019">
      <w:start w:val="1"/>
      <w:numFmt w:val="lowerLetter"/>
      <w:lvlText w:val="%1."/>
      <w:lvlJc w:val="left"/>
      <w:pPr>
        <w:ind w:left="1224" w:hanging="360"/>
      </w:pPr>
    </w:lvl>
    <w:lvl w:ilvl="1" w:tplc="FFFFFFFF">
      <w:start w:val="1"/>
      <w:numFmt w:val="lowerLetter"/>
      <w:lvlText w:val="%2."/>
      <w:lvlJc w:val="left"/>
      <w:pPr>
        <w:ind w:left="1944" w:hanging="360"/>
      </w:pPr>
    </w:lvl>
    <w:lvl w:ilvl="2" w:tplc="FFFFFFFF" w:tentative="1">
      <w:start w:val="1"/>
      <w:numFmt w:val="lowerRoman"/>
      <w:lvlText w:val="%3."/>
      <w:lvlJc w:val="right"/>
      <w:pPr>
        <w:ind w:left="2664" w:hanging="180"/>
      </w:pPr>
    </w:lvl>
    <w:lvl w:ilvl="3" w:tplc="FFFFFFFF" w:tentative="1">
      <w:start w:val="1"/>
      <w:numFmt w:val="decimal"/>
      <w:lvlText w:val="%4."/>
      <w:lvlJc w:val="left"/>
      <w:pPr>
        <w:ind w:left="3384" w:hanging="360"/>
      </w:pPr>
    </w:lvl>
    <w:lvl w:ilvl="4" w:tplc="FFFFFFFF" w:tentative="1">
      <w:start w:val="1"/>
      <w:numFmt w:val="lowerLetter"/>
      <w:lvlText w:val="%5."/>
      <w:lvlJc w:val="left"/>
      <w:pPr>
        <w:ind w:left="4104" w:hanging="360"/>
      </w:pPr>
    </w:lvl>
    <w:lvl w:ilvl="5" w:tplc="FFFFFFFF" w:tentative="1">
      <w:start w:val="1"/>
      <w:numFmt w:val="lowerRoman"/>
      <w:lvlText w:val="%6."/>
      <w:lvlJc w:val="right"/>
      <w:pPr>
        <w:ind w:left="4824" w:hanging="180"/>
      </w:pPr>
    </w:lvl>
    <w:lvl w:ilvl="6" w:tplc="FFFFFFFF" w:tentative="1">
      <w:start w:val="1"/>
      <w:numFmt w:val="decimal"/>
      <w:lvlText w:val="%7."/>
      <w:lvlJc w:val="left"/>
      <w:pPr>
        <w:ind w:left="5544" w:hanging="360"/>
      </w:pPr>
    </w:lvl>
    <w:lvl w:ilvl="7" w:tplc="FFFFFFFF" w:tentative="1">
      <w:start w:val="1"/>
      <w:numFmt w:val="lowerLetter"/>
      <w:lvlText w:val="%8."/>
      <w:lvlJc w:val="left"/>
      <w:pPr>
        <w:ind w:left="6264" w:hanging="360"/>
      </w:pPr>
    </w:lvl>
    <w:lvl w:ilvl="8" w:tplc="FFFFFFFF" w:tentative="1">
      <w:start w:val="1"/>
      <w:numFmt w:val="lowerRoman"/>
      <w:lvlText w:val="%9."/>
      <w:lvlJc w:val="right"/>
      <w:pPr>
        <w:ind w:left="6984" w:hanging="180"/>
      </w:pPr>
    </w:lvl>
  </w:abstractNum>
  <w:abstractNum w:abstractNumId="1" w15:restartNumberingAfterBreak="0">
    <w:nsid w:val="0AB91630"/>
    <w:multiLevelType w:val="hybridMultilevel"/>
    <w:tmpl w:val="21BED422"/>
    <w:lvl w:ilvl="0" w:tplc="0409000F">
      <w:start w:val="1"/>
      <w:numFmt w:val="decimal"/>
      <w:lvlText w:val="%1."/>
      <w:lvlJc w:val="left"/>
      <w:pPr>
        <w:ind w:left="936" w:hanging="432"/>
      </w:pPr>
      <w:rPr>
        <w:rFonts w:hint="default"/>
        <w:u w:val="none"/>
      </w:rPr>
    </w:lvl>
    <w:lvl w:ilvl="1" w:tplc="FFFFFFFF">
      <w:start w:val="1"/>
      <w:numFmt w:val="lowerRoman"/>
      <w:lvlText w:val="%2."/>
      <w:lvlJc w:val="right"/>
      <w:pPr>
        <w:ind w:left="41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 w15:restartNumberingAfterBreak="0">
    <w:nsid w:val="14647D5F"/>
    <w:multiLevelType w:val="hybridMultilevel"/>
    <w:tmpl w:val="CCB8306C"/>
    <w:lvl w:ilvl="0" w:tplc="9A8A2796">
      <w:start w:val="1"/>
      <w:numFmt w:val="lowerRoman"/>
      <w:lvlText w:val="%1."/>
      <w:lvlJc w:val="right"/>
      <w:pPr>
        <w:ind w:left="936" w:hanging="432"/>
      </w:pPr>
      <w:rPr>
        <w:rFonts w:hint="default"/>
        <w:u w:val="none"/>
      </w:rPr>
    </w:lvl>
    <w:lvl w:ilvl="1" w:tplc="FFFFFFFF">
      <w:start w:val="1"/>
      <w:numFmt w:val="lowerRoman"/>
      <w:lvlText w:val="%2."/>
      <w:lvlJc w:val="right"/>
      <w:pPr>
        <w:ind w:left="41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 w15:restartNumberingAfterBreak="0">
    <w:nsid w:val="16113B19"/>
    <w:multiLevelType w:val="hybridMultilevel"/>
    <w:tmpl w:val="DEBA32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A32246"/>
    <w:multiLevelType w:val="hybridMultilevel"/>
    <w:tmpl w:val="6622959C"/>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5590CCE"/>
    <w:multiLevelType w:val="hybridMultilevel"/>
    <w:tmpl w:val="6CBCDF0A"/>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9A30533"/>
    <w:multiLevelType w:val="hybridMultilevel"/>
    <w:tmpl w:val="13F87582"/>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95522B5"/>
    <w:multiLevelType w:val="hybridMultilevel"/>
    <w:tmpl w:val="9670DF7E"/>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9774595"/>
    <w:multiLevelType w:val="hybridMultilevel"/>
    <w:tmpl w:val="FFC00452"/>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BAE3342"/>
    <w:multiLevelType w:val="hybridMultilevel"/>
    <w:tmpl w:val="21A2C376"/>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10B7E75"/>
    <w:multiLevelType w:val="hybridMultilevel"/>
    <w:tmpl w:val="148E045A"/>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CBA37B3"/>
    <w:multiLevelType w:val="hybridMultilevel"/>
    <w:tmpl w:val="91B8D2E2"/>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D0F6DF7"/>
    <w:multiLevelType w:val="hybridMultilevel"/>
    <w:tmpl w:val="56D0D9B0"/>
    <w:lvl w:ilvl="0" w:tplc="0409000F">
      <w:start w:val="1"/>
      <w:numFmt w:val="decimal"/>
      <w:lvlText w:val="%1."/>
      <w:lvlJc w:val="left"/>
      <w:pPr>
        <w:ind w:left="360" w:hanging="360"/>
      </w:pPr>
      <w:rPr>
        <w:rFonts w:hint="default"/>
      </w:rPr>
    </w:lvl>
    <w:lvl w:ilvl="1" w:tplc="FFFFFFFF">
      <w:start w:val="1"/>
      <w:numFmt w:val="lowerRoman"/>
      <w:lvlText w:val="%2."/>
      <w:lvlJc w:val="right"/>
      <w:pPr>
        <w:ind w:left="792" w:hanging="288"/>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DEA4892"/>
    <w:multiLevelType w:val="hybridMultilevel"/>
    <w:tmpl w:val="5E043996"/>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64D1EB7"/>
    <w:multiLevelType w:val="hybridMultilevel"/>
    <w:tmpl w:val="34AE4CF4"/>
    <w:lvl w:ilvl="0" w:tplc="0409000F">
      <w:start w:val="1"/>
      <w:numFmt w:val="decimal"/>
      <w:lvlText w:val="%1."/>
      <w:lvlJc w:val="left"/>
      <w:pPr>
        <w:ind w:left="1224" w:hanging="360"/>
      </w:pPr>
    </w:lvl>
    <w:lvl w:ilvl="1" w:tplc="04090019">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5" w15:restartNumberingAfterBreak="0">
    <w:nsid w:val="579006F2"/>
    <w:multiLevelType w:val="hybridMultilevel"/>
    <w:tmpl w:val="A2263714"/>
    <w:lvl w:ilvl="0" w:tplc="04090015">
      <w:start w:val="1"/>
      <w:numFmt w:val="upperLetter"/>
      <w:lvlText w:val="%1."/>
      <w:lvlJc w:val="left"/>
      <w:pPr>
        <w:ind w:left="360" w:hanging="360"/>
      </w:pPr>
      <w:rPr>
        <w:rFonts w:hint="default"/>
      </w:rPr>
    </w:lvl>
    <w:lvl w:ilvl="1" w:tplc="8C6ECC9A">
      <w:start w:val="1"/>
      <w:numFmt w:val="lowerRoman"/>
      <w:lvlText w:val="%2."/>
      <w:lvlJc w:val="right"/>
      <w:pPr>
        <w:ind w:left="792" w:hanging="288"/>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0E11C7"/>
    <w:multiLevelType w:val="hybridMultilevel"/>
    <w:tmpl w:val="98022B40"/>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45968BC"/>
    <w:multiLevelType w:val="hybridMultilevel"/>
    <w:tmpl w:val="E89A1006"/>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EF630AE"/>
    <w:multiLevelType w:val="hybridMultilevel"/>
    <w:tmpl w:val="F63CF10C"/>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6CA7F75"/>
    <w:multiLevelType w:val="hybridMultilevel"/>
    <w:tmpl w:val="C5C242FE"/>
    <w:lvl w:ilvl="0" w:tplc="FFFFFFFF">
      <w:start w:val="1"/>
      <w:numFmt w:val="upperLetter"/>
      <w:lvlText w:val="%1."/>
      <w:lvlJc w:val="left"/>
      <w:pPr>
        <w:ind w:left="360" w:hanging="360"/>
      </w:pPr>
      <w:rPr>
        <w:rFonts w:hint="default"/>
      </w:rPr>
    </w:lvl>
    <w:lvl w:ilvl="1" w:tplc="0409000F">
      <w:start w:val="1"/>
      <w:numFmt w:val="decimal"/>
      <w:lvlText w:val="%2."/>
      <w:lvlJc w:val="left"/>
      <w:pPr>
        <w:ind w:left="864"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11322858">
    <w:abstractNumId w:val="15"/>
  </w:num>
  <w:num w:numId="2" w16cid:durableId="849754874">
    <w:abstractNumId w:val="2"/>
  </w:num>
  <w:num w:numId="3" w16cid:durableId="1122269240">
    <w:abstractNumId w:val="16"/>
  </w:num>
  <w:num w:numId="4" w16cid:durableId="1395159784">
    <w:abstractNumId w:val="1"/>
  </w:num>
  <w:num w:numId="5" w16cid:durableId="1765107416">
    <w:abstractNumId w:val="12"/>
  </w:num>
  <w:num w:numId="6" w16cid:durableId="544489544">
    <w:abstractNumId w:val="7"/>
  </w:num>
  <w:num w:numId="7" w16cid:durableId="1197154695">
    <w:abstractNumId w:val="18"/>
  </w:num>
  <w:num w:numId="8" w16cid:durableId="837426060">
    <w:abstractNumId w:val="10"/>
  </w:num>
  <w:num w:numId="9" w16cid:durableId="1914044537">
    <w:abstractNumId w:val="19"/>
  </w:num>
  <w:num w:numId="10" w16cid:durableId="1335915309">
    <w:abstractNumId w:val="14"/>
  </w:num>
  <w:num w:numId="11" w16cid:durableId="345912511">
    <w:abstractNumId w:val="11"/>
  </w:num>
  <w:num w:numId="12" w16cid:durableId="30228295">
    <w:abstractNumId w:val="0"/>
  </w:num>
  <w:num w:numId="13" w16cid:durableId="911279951">
    <w:abstractNumId w:val="6"/>
  </w:num>
  <w:num w:numId="14" w16cid:durableId="1053581005">
    <w:abstractNumId w:val="13"/>
  </w:num>
  <w:num w:numId="15" w16cid:durableId="71120479">
    <w:abstractNumId w:val="3"/>
  </w:num>
  <w:num w:numId="16" w16cid:durableId="802621633">
    <w:abstractNumId w:val="9"/>
  </w:num>
  <w:num w:numId="17" w16cid:durableId="1587418671">
    <w:abstractNumId w:val="5"/>
  </w:num>
  <w:num w:numId="18" w16cid:durableId="824588224">
    <w:abstractNumId w:val="8"/>
  </w:num>
  <w:num w:numId="19" w16cid:durableId="858856225">
    <w:abstractNumId w:val="17"/>
  </w:num>
  <w:num w:numId="20" w16cid:durableId="496114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BA"/>
    <w:rsid w:val="000B1C0E"/>
    <w:rsid w:val="000F77D4"/>
    <w:rsid w:val="00140E0B"/>
    <w:rsid w:val="00173014"/>
    <w:rsid w:val="00180273"/>
    <w:rsid w:val="001C219E"/>
    <w:rsid w:val="001D4980"/>
    <w:rsid w:val="001F010C"/>
    <w:rsid w:val="003456CA"/>
    <w:rsid w:val="004652D1"/>
    <w:rsid w:val="004C75D8"/>
    <w:rsid w:val="004E3F67"/>
    <w:rsid w:val="006117B3"/>
    <w:rsid w:val="006121E6"/>
    <w:rsid w:val="00633B83"/>
    <w:rsid w:val="006E37F9"/>
    <w:rsid w:val="00712B76"/>
    <w:rsid w:val="007264D6"/>
    <w:rsid w:val="0075400E"/>
    <w:rsid w:val="007C428D"/>
    <w:rsid w:val="00821BF7"/>
    <w:rsid w:val="009A2463"/>
    <w:rsid w:val="00A036AD"/>
    <w:rsid w:val="00A515C3"/>
    <w:rsid w:val="00A6486B"/>
    <w:rsid w:val="00A73D49"/>
    <w:rsid w:val="00B12D45"/>
    <w:rsid w:val="00C45668"/>
    <w:rsid w:val="00D059BA"/>
    <w:rsid w:val="00D30DEC"/>
    <w:rsid w:val="00DE63BD"/>
    <w:rsid w:val="00EB4367"/>
    <w:rsid w:val="00F3749B"/>
    <w:rsid w:val="00FB55E2"/>
    <w:rsid w:val="00FC2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0EC67"/>
  <w15:chartTrackingRefBased/>
  <w15:docId w15:val="{A713CEDB-85CB-410B-86EC-0AF55AE7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9BA"/>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D05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9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9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9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9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9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9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9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9BA"/>
    <w:rPr>
      <w:rFonts w:eastAsiaTheme="majorEastAsia" w:cstheme="majorBidi"/>
      <w:color w:val="272727" w:themeColor="text1" w:themeTint="D8"/>
    </w:rPr>
  </w:style>
  <w:style w:type="paragraph" w:styleId="Title">
    <w:name w:val="Title"/>
    <w:basedOn w:val="Normal"/>
    <w:next w:val="Normal"/>
    <w:link w:val="TitleChar"/>
    <w:uiPriority w:val="10"/>
    <w:qFormat/>
    <w:rsid w:val="00D05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9BA"/>
    <w:pPr>
      <w:spacing w:before="160"/>
      <w:jc w:val="center"/>
    </w:pPr>
    <w:rPr>
      <w:i/>
      <w:iCs/>
      <w:color w:val="404040" w:themeColor="text1" w:themeTint="BF"/>
    </w:rPr>
  </w:style>
  <w:style w:type="character" w:customStyle="1" w:styleId="QuoteChar">
    <w:name w:val="Quote Char"/>
    <w:basedOn w:val="DefaultParagraphFont"/>
    <w:link w:val="Quote"/>
    <w:uiPriority w:val="29"/>
    <w:rsid w:val="00D059BA"/>
    <w:rPr>
      <w:i/>
      <w:iCs/>
      <w:color w:val="404040" w:themeColor="text1" w:themeTint="BF"/>
    </w:rPr>
  </w:style>
  <w:style w:type="paragraph" w:styleId="ListParagraph">
    <w:name w:val="List Paragraph"/>
    <w:basedOn w:val="Normal"/>
    <w:uiPriority w:val="34"/>
    <w:qFormat/>
    <w:rsid w:val="00D059BA"/>
    <w:pPr>
      <w:ind w:left="720"/>
      <w:contextualSpacing/>
    </w:pPr>
  </w:style>
  <w:style w:type="character" w:styleId="IntenseEmphasis">
    <w:name w:val="Intense Emphasis"/>
    <w:basedOn w:val="DefaultParagraphFont"/>
    <w:uiPriority w:val="21"/>
    <w:qFormat/>
    <w:rsid w:val="00D059BA"/>
    <w:rPr>
      <w:i/>
      <w:iCs/>
      <w:color w:val="0F4761" w:themeColor="accent1" w:themeShade="BF"/>
    </w:rPr>
  </w:style>
  <w:style w:type="paragraph" w:styleId="IntenseQuote">
    <w:name w:val="Intense Quote"/>
    <w:basedOn w:val="Normal"/>
    <w:next w:val="Normal"/>
    <w:link w:val="IntenseQuoteChar"/>
    <w:uiPriority w:val="30"/>
    <w:qFormat/>
    <w:rsid w:val="00D05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9BA"/>
    <w:rPr>
      <w:i/>
      <w:iCs/>
      <w:color w:val="0F4761" w:themeColor="accent1" w:themeShade="BF"/>
    </w:rPr>
  </w:style>
  <w:style w:type="character" w:styleId="IntenseReference">
    <w:name w:val="Intense Reference"/>
    <w:basedOn w:val="DefaultParagraphFont"/>
    <w:uiPriority w:val="32"/>
    <w:qFormat/>
    <w:rsid w:val="00D059BA"/>
    <w:rPr>
      <w:b/>
      <w:bCs/>
      <w:smallCaps/>
      <w:color w:val="0F4761" w:themeColor="accent1" w:themeShade="BF"/>
      <w:spacing w:val="5"/>
    </w:rPr>
  </w:style>
  <w:style w:type="paragraph" w:styleId="Header">
    <w:name w:val="header"/>
    <w:basedOn w:val="Normal"/>
    <w:link w:val="HeaderChar"/>
    <w:uiPriority w:val="99"/>
    <w:unhideWhenUsed/>
    <w:rsid w:val="00D059B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059BA"/>
    <w:rPr>
      <w:rFonts w:eastAsiaTheme="minorEastAsia"/>
      <w:kern w:val="0"/>
      <w:sz w:val="20"/>
      <w:szCs w:val="20"/>
      <w14:ligatures w14:val="none"/>
    </w:rPr>
  </w:style>
  <w:style w:type="paragraph" w:styleId="Footer">
    <w:name w:val="footer"/>
    <w:basedOn w:val="Normal"/>
    <w:link w:val="FooterChar"/>
    <w:uiPriority w:val="99"/>
    <w:unhideWhenUsed/>
    <w:rsid w:val="00D059B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059BA"/>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631</Words>
  <Characters>3517</Characters>
  <Application>Microsoft Office Word</Application>
  <DocSecurity>0</DocSecurity>
  <Lines>90</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13</cp:revision>
  <dcterms:created xsi:type="dcterms:W3CDTF">2025-07-25T17:06:00Z</dcterms:created>
  <dcterms:modified xsi:type="dcterms:W3CDTF">2025-12-11T19:53:00Z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UMBER">
    <vt:lpwstr>DOC-0007931</vt:lpwstr>
  </property>
  <property fmtid="{D5CDD505-2E9C-101B-9397-08002B2CF9AE}" pid="3" name="Date">
    <vt:lpwstr>07/25/2025</vt:lpwstr>
  </property>
  <property fmtid="{D5CDD505-2E9C-101B-9397-08002B2CF9AE}" pid="4" name="Project Name">
    <vt:lpwstr>FAN-E Pitot Airflow Measurement Traverse Station</vt:lpwstr>
  </property>
  <property fmtid="{D5CDD505-2E9C-101B-9397-08002B2CF9AE}" pid="5" name="ProjectNumber">
    <vt:lpwstr>PROD-00137</vt:lpwstr>
  </property>
</Properties>
</file>